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E7C14" w14:textId="65FF0D20" w:rsidR="00037D89" w:rsidRPr="0027216F" w:rsidRDefault="00037D89" w:rsidP="00037D89">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sidR="00971C7C">
        <w:rPr>
          <w:rFonts w:ascii="Arial" w:hAnsi="Arial" w:cs="Arial" w:hint="eastAsia"/>
          <w:b/>
          <w:bCs/>
          <w:sz w:val="28"/>
          <w:lang w:eastAsia="ko-KR"/>
        </w:rPr>
        <w:t xml:space="preserve"> Meeting </w:t>
      </w:r>
      <w:r w:rsidRPr="0027216F">
        <w:rPr>
          <w:rFonts w:ascii="Arial" w:hAnsi="Arial" w:cs="Arial"/>
          <w:b/>
          <w:bCs/>
          <w:sz w:val="28"/>
        </w:rPr>
        <w:t>#1</w:t>
      </w:r>
      <w:r w:rsidR="0027216F" w:rsidRPr="0027216F">
        <w:rPr>
          <w:rFonts w:ascii="Arial" w:hAnsi="Arial" w:cs="Arial"/>
          <w:b/>
          <w:bCs/>
          <w:sz w:val="28"/>
          <w:lang w:eastAsia="ko-KR"/>
        </w:rPr>
        <w:t>0</w:t>
      </w:r>
      <w:r w:rsidR="00201D03">
        <w:rPr>
          <w:rFonts w:ascii="Arial" w:hAnsi="Arial" w:cs="Arial" w:hint="eastAsia"/>
          <w:b/>
          <w:bCs/>
          <w:sz w:val="28"/>
          <w:lang w:eastAsia="ko-KR"/>
        </w:rPr>
        <w:t>9</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sidR="0027216F">
        <w:rPr>
          <w:rFonts w:ascii="Arial" w:hAnsi="Arial" w:cs="Arial" w:hint="eastAsia"/>
          <w:b/>
          <w:bCs/>
          <w:sz w:val="28"/>
          <w:lang w:eastAsia="ko-KR"/>
        </w:rPr>
        <w:t>P</w:t>
      </w:r>
      <w:r w:rsidRPr="0027216F">
        <w:rPr>
          <w:rFonts w:ascii="Arial" w:hAnsi="Arial" w:cs="Arial"/>
          <w:b/>
          <w:bCs/>
          <w:sz w:val="28"/>
        </w:rPr>
        <w:t>-25</w:t>
      </w:r>
      <w:r w:rsidR="00DD47CA">
        <w:rPr>
          <w:rFonts w:ascii="Arial" w:hAnsi="Arial" w:cs="Arial" w:hint="eastAsia"/>
          <w:b/>
          <w:bCs/>
          <w:sz w:val="28"/>
          <w:lang w:eastAsia="ko-KR"/>
        </w:rPr>
        <w:t>2062</w:t>
      </w:r>
    </w:p>
    <w:p w14:paraId="23FAFD3C" w14:textId="04546482" w:rsidR="00037D89" w:rsidRPr="0027216F" w:rsidRDefault="00201D03" w:rsidP="00037D8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Beijing</w:t>
      </w:r>
      <w:r w:rsidR="00CD5FA7" w:rsidRPr="00CD5FA7">
        <w:rPr>
          <w:rFonts w:ascii="Arial" w:eastAsiaTheme="minorEastAsia" w:hAnsi="Arial" w:cs="Arial"/>
          <w:b/>
          <w:bCs/>
          <w:sz w:val="28"/>
          <w:lang w:eastAsia="ko-KR"/>
        </w:rPr>
        <w:t xml:space="preserve">, </w:t>
      </w:r>
      <w:r w:rsidR="00EE3796">
        <w:rPr>
          <w:rFonts w:ascii="Arial" w:eastAsiaTheme="minorEastAsia" w:hAnsi="Arial" w:cs="Arial" w:hint="eastAsia"/>
          <w:b/>
          <w:bCs/>
          <w:sz w:val="28"/>
          <w:lang w:eastAsia="ko-KR"/>
        </w:rPr>
        <w:t>China</w:t>
      </w:r>
      <w:r w:rsidR="00CD5FA7" w:rsidRPr="00CD5FA7">
        <w:rPr>
          <w:rFonts w:ascii="Arial" w:eastAsiaTheme="minorEastAsia" w:hAnsi="Arial" w:cs="Arial"/>
          <w:b/>
          <w:bCs/>
          <w:sz w:val="28"/>
          <w:lang w:eastAsia="ko-KR"/>
        </w:rPr>
        <w:t xml:space="preserve">, </w:t>
      </w:r>
      <w:r w:rsidR="00EE3796">
        <w:rPr>
          <w:rFonts w:ascii="Arial" w:eastAsiaTheme="minorEastAsia" w:hAnsi="Arial" w:cs="Arial" w:hint="eastAsia"/>
          <w:b/>
          <w:bCs/>
          <w:sz w:val="28"/>
          <w:lang w:eastAsia="ko-KR"/>
        </w:rPr>
        <w:t>September</w:t>
      </w:r>
      <w:r w:rsidR="00CD5FA7" w:rsidRPr="00CD5FA7">
        <w:rPr>
          <w:rFonts w:ascii="Arial" w:eastAsiaTheme="minorEastAsia" w:hAnsi="Arial" w:cs="Arial"/>
          <w:b/>
          <w:bCs/>
          <w:sz w:val="28"/>
          <w:lang w:eastAsia="ko-KR"/>
        </w:rPr>
        <w:t xml:space="preserve"> </w:t>
      </w:r>
      <w:r w:rsidR="00EE3796">
        <w:rPr>
          <w:rFonts w:ascii="Arial" w:eastAsiaTheme="minorEastAsia" w:hAnsi="Arial" w:cs="Arial" w:hint="eastAsia"/>
          <w:b/>
          <w:bCs/>
          <w:sz w:val="28"/>
          <w:lang w:eastAsia="ko-KR"/>
        </w:rPr>
        <w:t>15</w:t>
      </w:r>
      <w:r w:rsidR="00CD5FA7" w:rsidRPr="00CD5FA7">
        <w:rPr>
          <w:rFonts w:ascii="Arial" w:eastAsiaTheme="minorEastAsia" w:hAnsi="Arial" w:cs="Arial"/>
          <w:b/>
          <w:bCs/>
          <w:sz w:val="28"/>
          <w:lang w:eastAsia="ko-KR"/>
        </w:rPr>
        <w:t>-1</w:t>
      </w:r>
      <w:r w:rsidR="00EE3796">
        <w:rPr>
          <w:rFonts w:ascii="Arial" w:eastAsiaTheme="minorEastAsia" w:hAnsi="Arial" w:cs="Arial" w:hint="eastAsia"/>
          <w:b/>
          <w:bCs/>
          <w:sz w:val="28"/>
          <w:lang w:eastAsia="ko-KR"/>
        </w:rPr>
        <w:t>8</w:t>
      </w:r>
      <w:r w:rsidR="00CD5FA7" w:rsidRPr="00CD5FA7">
        <w:rPr>
          <w:rFonts w:ascii="Arial" w:eastAsiaTheme="minorEastAsia" w:hAnsi="Arial" w:cs="Arial"/>
          <w:b/>
          <w:bCs/>
          <w:sz w:val="28"/>
          <w:lang w:eastAsia="ko-KR"/>
        </w:rPr>
        <w:t>, 2025</w:t>
      </w:r>
    </w:p>
    <w:bookmarkEnd w:id="0"/>
    <w:p w14:paraId="6ED1A4E9" w14:textId="77777777" w:rsidR="004607C3" w:rsidRPr="0027216F" w:rsidRDefault="004607C3">
      <w:pPr>
        <w:rPr>
          <w:rFonts w:ascii="Arial" w:hAnsi="Arial" w:cs="Arial"/>
        </w:rPr>
      </w:pPr>
    </w:p>
    <w:p w14:paraId="7BB06EBC" w14:textId="32DADC81"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8.2.1.</w:t>
      </w:r>
      <w:r w:rsidR="00241311">
        <w:rPr>
          <w:rFonts w:ascii="Arial" w:eastAsiaTheme="minorEastAsia" w:hAnsi="Arial" w:cs="Arial" w:hint="eastAsia"/>
          <w:b/>
          <w:bCs/>
          <w:color w:val="000000"/>
          <w:sz w:val="24"/>
          <w:lang w:eastAsia="ko-KR"/>
        </w:rPr>
        <w:t>3</w:t>
      </w:r>
      <w:r w:rsidR="004E31B5" w:rsidRPr="0027216F">
        <w:rPr>
          <w:rFonts w:ascii="Arial" w:eastAsia="SimSun" w:hAnsi="Arial" w:cs="Arial"/>
          <w:b/>
          <w:bCs/>
          <w:color w:val="000000"/>
          <w:sz w:val="24"/>
        </w:rPr>
        <w:t xml:space="preserve"> </w:t>
      </w:r>
    </w:p>
    <w:p w14:paraId="3A95184F" w14:textId="38B56C0F"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4B7F00" w:rsidRPr="00B26EAE">
        <w:rPr>
          <w:rFonts w:ascii="Arial" w:eastAsiaTheme="minorEastAsia" w:hAnsi="Arial" w:cs="Arial" w:hint="eastAsia"/>
          <w:b/>
          <w:bCs/>
          <w:color w:val="000000"/>
          <w:sz w:val="24"/>
          <w:lang w:eastAsia="ko-KR"/>
        </w:rPr>
        <w:t>Requirements</w:t>
      </w:r>
      <w:r w:rsidR="004B507C">
        <w:rPr>
          <w:rFonts w:ascii="Arial" w:eastAsiaTheme="minorEastAsia" w:hAnsi="Arial" w:cs="Arial" w:hint="eastAsia"/>
          <w:b/>
          <w:bCs/>
          <w:color w:val="000000"/>
          <w:sz w:val="24"/>
          <w:lang w:eastAsia="ko-KR"/>
        </w:rPr>
        <w:t xml:space="preserve"> for Migration</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4886341E" w:rsidR="00B035A8" w:rsidRDefault="008255E3" w:rsidP="00E6405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w:t>
      </w:r>
      <w:r w:rsidR="00B035A8">
        <w:rPr>
          <w:rFonts w:ascii="Times" w:hAnsi="Times" w:cs="Times" w:hint="eastAsia"/>
          <w:sz w:val="20"/>
          <w:szCs w:val="20"/>
        </w:rPr>
        <w:t>7</w:t>
      </w:r>
      <w:r>
        <w:rPr>
          <w:rFonts w:ascii="Times" w:hAnsi="Times" w:cs="Times" w:hint="eastAsia"/>
          <w:sz w:val="20"/>
          <w:szCs w:val="20"/>
        </w:rPr>
        <w:t xml:space="preserve">, </w:t>
      </w:r>
      <w:r w:rsidR="00B035A8">
        <w:rPr>
          <w:rFonts w:ascii="Times" w:hAnsi="Times" w:cs="Times" w:hint="eastAsia"/>
          <w:sz w:val="20"/>
          <w:szCs w:val="20"/>
        </w:rPr>
        <w:t xml:space="preserve">the revised SID on 6G requirements has been approved with </w:t>
      </w:r>
      <w:r w:rsidR="00B019E4">
        <w:rPr>
          <w:rFonts w:ascii="Times" w:hAnsi="Times" w:cs="Times" w:hint="eastAsia"/>
          <w:sz w:val="20"/>
          <w:szCs w:val="20"/>
        </w:rPr>
        <w:t>updating</w:t>
      </w:r>
      <w:r w:rsidR="00B035A8">
        <w:rPr>
          <w:rFonts w:ascii="Times" w:hAnsi="Times" w:cs="Times" w:hint="eastAsia"/>
          <w:sz w:val="20"/>
          <w:szCs w:val="20"/>
        </w:rPr>
        <w:t xml:space="preserve"> the objectives </w:t>
      </w:r>
      <w:r w:rsidR="00FC39F2">
        <w:rPr>
          <w:rFonts w:ascii="Times" w:hAnsi="Times" w:cs="Times" w:hint="eastAsia"/>
          <w:sz w:val="20"/>
          <w:szCs w:val="20"/>
        </w:rPr>
        <w:t>as</w:t>
      </w:r>
      <w:r w:rsidR="00FC39F2">
        <w:rPr>
          <w:rFonts w:ascii="Times" w:hAnsi="Times" w:cs="Times"/>
          <w:sz w:val="20"/>
          <w:szCs w:val="20"/>
        </w:rPr>
        <w:t xml:space="preserve"> follows</w:t>
      </w:r>
      <w:r w:rsidR="00B035A8">
        <w:rPr>
          <w:rFonts w:ascii="Times" w:hAnsi="Times" w:cs="Times" w:hint="eastAsia"/>
          <w:sz w:val="20"/>
          <w:szCs w:val="20"/>
        </w:rPr>
        <w:t xml:space="preserve"> [1]: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B6D8D4F" w14:textId="77777777" w:rsidR="00DC3A3F" w:rsidRPr="00DC3A3F" w:rsidRDefault="00DC3A3F" w:rsidP="00E64058">
            <w:pPr>
              <w:overflowPunct w:val="0"/>
              <w:autoSpaceDE w:val="0"/>
              <w:autoSpaceDN w:val="0"/>
              <w:adjustRightInd w:val="0"/>
              <w:contextualSpacing/>
              <w:jc w:val="both"/>
              <w:textAlignment w:val="baseline"/>
              <w:rPr>
                <w:bCs/>
                <w:lang w:eastAsia="ko-KR"/>
              </w:rPr>
            </w:pPr>
            <w:r w:rsidRPr="00DC3A3F">
              <w:rPr>
                <w:bCs/>
                <w:lang w:eastAsia="ko-KR"/>
              </w:rPr>
              <w:t xml:space="preserve">This study item aims to </w:t>
            </w:r>
          </w:p>
          <w:p w14:paraId="44D2FD9E" w14:textId="77777777" w:rsidR="00DC3A3F" w:rsidRPr="00DC3A3F" w:rsidRDefault="00DC3A3F" w:rsidP="00E64058">
            <w:pPr>
              <w:numPr>
                <w:ilvl w:val="0"/>
                <w:numId w:val="20"/>
              </w:numPr>
              <w:overflowPunct w:val="0"/>
              <w:autoSpaceDE w:val="0"/>
              <w:autoSpaceDN w:val="0"/>
              <w:adjustRightInd w:val="0"/>
              <w:contextualSpacing/>
              <w:jc w:val="both"/>
              <w:textAlignment w:val="baseline"/>
              <w:rPr>
                <w:lang w:eastAsia="ko-KR"/>
              </w:rPr>
            </w:pPr>
            <w:r w:rsidRPr="00DC3A3F">
              <w:rPr>
                <w:lang w:eastAsia="ko-KR"/>
              </w:rPr>
              <w:t>investigate a candidate set of items for minimum TPRs based on the Recommendation ITU-R M.2160, and, where applicable, the associated target values and key assumptions for the identified minimum TPRs.</w:t>
            </w:r>
          </w:p>
          <w:p w14:paraId="6D588225"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lang w:eastAsia="ko-KR"/>
              </w:rPr>
            </w:pPr>
            <w:r w:rsidRPr="00DC3A3F">
              <w:rPr>
                <w:lang w:eastAsia="ko-KR"/>
              </w:rPr>
              <w:t>The outcome is expected to be shared by LS with ITU-R WP5D, as suitable, and used as a baseline for the subsequent study 6G in RAN</w:t>
            </w:r>
          </w:p>
          <w:p w14:paraId="7785A6EC" w14:textId="77777777" w:rsidR="00DC3A3F" w:rsidRPr="00D31B70" w:rsidRDefault="00DC3A3F" w:rsidP="00E64058">
            <w:pPr>
              <w:numPr>
                <w:ilvl w:val="0"/>
                <w:numId w:val="20"/>
              </w:numPr>
              <w:overflowPunct w:val="0"/>
              <w:autoSpaceDE w:val="0"/>
              <w:autoSpaceDN w:val="0"/>
              <w:adjustRightInd w:val="0"/>
              <w:contextualSpacing/>
              <w:jc w:val="both"/>
              <w:textAlignment w:val="baseline"/>
              <w:rPr>
                <w:lang w:eastAsia="ko-KR"/>
              </w:rPr>
            </w:pPr>
            <w:r w:rsidRPr="00D31B70">
              <w:rPr>
                <w:lang w:eastAsia="ko-KR"/>
              </w:rPr>
              <w:t>Identify typical and practical deployment scenarios defined by attributes such as carrier frequency, inter-site distance, user density, maximum mobility speed, and other relevant factors.</w:t>
            </w:r>
          </w:p>
          <w:p w14:paraId="5D6191B6" w14:textId="77777777" w:rsidR="00DC3A3F" w:rsidRPr="00D84F95" w:rsidRDefault="00DC3A3F" w:rsidP="00E64058">
            <w:pPr>
              <w:numPr>
                <w:ilvl w:val="0"/>
                <w:numId w:val="20"/>
              </w:numPr>
              <w:overflowPunct w:val="0"/>
              <w:autoSpaceDE w:val="0"/>
              <w:autoSpaceDN w:val="0"/>
              <w:adjustRightInd w:val="0"/>
              <w:contextualSpacing/>
              <w:jc w:val="both"/>
              <w:textAlignment w:val="baseline"/>
              <w:rPr>
                <w:bCs/>
                <w:iCs/>
                <w:lang w:eastAsia="ko-KR"/>
              </w:rPr>
            </w:pPr>
            <w:r w:rsidRPr="00D84F95">
              <w:rPr>
                <w:lang w:eastAsia="ko-KR"/>
              </w:rPr>
              <w:t>Develop 3GPP requirements for 6G Radio for improvement of existing services and for new services.</w:t>
            </w:r>
          </w:p>
          <w:p w14:paraId="031FD534" w14:textId="77777777" w:rsidR="00DC3A3F" w:rsidRPr="00D84F95" w:rsidRDefault="00DC3A3F" w:rsidP="00E64058">
            <w:pPr>
              <w:numPr>
                <w:ilvl w:val="0"/>
                <w:numId w:val="20"/>
              </w:numPr>
              <w:overflowPunct w:val="0"/>
              <w:autoSpaceDE w:val="0"/>
              <w:autoSpaceDN w:val="0"/>
              <w:adjustRightInd w:val="0"/>
              <w:contextualSpacing/>
              <w:jc w:val="both"/>
              <w:textAlignment w:val="baseline"/>
              <w:rPr>
                <w:lang w:eastAsia="ko-KR"/>
              </w:rPr>
            </w:pPr>
            <w:bookmarkStart w:id="1" w:name="OLE_LINK1"/>
            <w:r w:rsidRPr="00D84F95">
              <w:rPr>
                <w:lang w:eastAsia="ko-KR"/>
              </w:rPr>
              <w:t>Determine the applicability of legacy services to 6G Radio, and define radio requirements for these, as appropriate.</w:t>
            </w:r>
            <w:bookmarkEnd w:id="1"/>
          </w:p>
          <w:p w14:paraId="7742D672" w14:textId="77777777" w:rsidR="00DC3A3F" w:rsidRPr="00D84F95" w:rsidRDefault="00DC3A3F" w:rsidP="00E64058">
            <w:pPr>
              <w:numPr>
                <w:ilvl w:val="0"/>
                <w:numId w:val="20"/>
              </w:numPr>
              <w:overflowPunct w:val="0"/>
              <w:autoSpaceDE w:val="0"/>
              <w:autoSpaceDN w:val="0"/>
              <w:adjustRightInd w:val="0"/>
              <w:contextualSpacing/>
              <w:jc w:val="both"/>
              <w:textAlignment w:val="baseline"/>
              <w:rPr>
                <w:lang w:eastAsia="ko-KR"/>
              </w:rPr>
            </w:pPr>
            <w:r w:rsidRPr="00D84F95">
              <w:rPr>
                <w:lang w:eastAsia="ko-KR"/>
              </w:rPr>
              <w:t xml:space="preserve">Develop 3GPP requirements for 6G Radio for these practical deployment scenarios to ensure substantial gains in all relevant bands: overall performance, user experience, TCO reduction including at least: </w:t>
            </w:r>
          </w:p>
          <w:p w14:paraId="5A29DA36"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Ensure appropriate set of functionalities, minimize the adoption of multiple options for the same functionality, avoid excessive configurations, excessive UE capabilities and UE capabilities reporting</w:t>
            </w:r>
          </w:p>
          <w:p w14:paraId="12A531B2"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Energy efficiency and energy saving: both for network and device</w:t>
            </w:r>
          </w:p>
          <w:p w14:paraId="6670389A"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 xml:space="preserve">Enhanced spectral efficiency </w:t>
            </w:r>
          </w:p>
          <w:p w14:paraId="7A385BF6"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Enhanced overall coverage, focus on cell-edge performance and UL coverage</w:t>
            </w:r>
          </w:p>
          <w:p w14:paraId="5F2CDB69"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Wider channel bandwidth (at least 200MHz) support for 6G deployments at least above 2 GHz, around 7 GHz</w:t>
            </w:r>
          </w:p>
          <w:p w14:paraId="56EA2C7A"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Re-use of existing 5G mid-band (~3.5GHz) site grid for 6G deployments in at least around 7 GHz and targeting comparable coverage to 5G mid-band</w:t>
            </w:r>
          </w:p>
          <w:p w14:paraId="70B91C49"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Target scalable and forward compatible design for diverse device types</w:t>
            </w:r>
          </w:p>
          <w:p w14:paraId="087EFFCE"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Improved spectrum utilization and operations taking into account diverse spectrum allocations</w:t>
            </w:r>
          </w:p>
          <w:p w14:paraId="0B2828E1"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eastAsia="ko-KR"/>
              </w:rPr>
              <w:t>Aim at using common 6G Radio design, which meets mobile broadband service requirements as high priority, to also meet vertical needs</w:t>
            </w:r>
          </w:p>
          <w:p w14:paraId="1EB4E534"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iCs/>
                <w:lang w:eastAsia="ko-KR"/>
              </w:rPr>
            </w:pPr>
            <w:r w:rsidRPr="00D84F95">
              <w:rPr>
                <w:iCs/>
                <w:lang w:eastAsia="ko-KR"/>
              </w:rPr>
              <w:t>Aim at a harmonized 6G Radio design for TN and NTN, including their integration</w:t>
            </w:r>
          </w:p>
          <w:p w14:paraId="1CC9CED7" w14:textId="77777777" w:rsidR="00DC3A3F" w:rsidRPr="00D84F95"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84F95">
              <w:rPr>
                <w:bCs/>
                <w:iCs/>
                <w:lang w:val="en-US" w:eastAsia="ko-KR"/>
              </w:rPr>
              <w:t>System simplification, including reducing configuration complexity, enabling more efficient Cell/UE management, etc</w:t>
            </w:r>
            <w:r w:rsidRPr="00D84F95">
              <w:rPr>
                <w:bCs/>
                <w:iCs/>
                <w:lang w:eastAsia="ko-KR"/>
              </w:rPr>
              <w:t>.</w:t>
            </w:r>
          </w:p>
          <w:p w14:paraId="0510C482" w14:textId="77777777" w:rsidR="00DC3A3F" w:rsidRPr="00DC3A3F" w:rsidRDefault="00DC3A3F" w:rsidP="00E64058">
            <w:pPr>
              <w:numPr>
                <w:ilvl w:val="0"/>
                <w:numId w:val="20"/>
              </w:numPr>
              <w:overflowPunct w:val="0"/>
              <w:autoSpaceDE w:val="0"/>
              <w:autoSpaceDN w:val="0"/>
              <w:adjustRightInd w:val="0"/>
              <w:contextualSpacing/>
              <w:jc w:val="both"/>
              <w:textAlignment w:val="baseline"/>
              <w:rPr>
                <w:bCs/>
                <w:iCs/>
                <w:lang w:eastAsia="ko-KR"/>
              </w:rPr>
            </w:pPr>
            <w:r w:rsidRPr="00DC3A3F">
              <w:rPr>
                <w:bCs/>
                <w:iCs/>
                <w:lang w:eastAsia="ko-KR"/>
              </w:rPr>
              <w:t>Define a time plan and steer work as appropriate for the RAN WGs during the 6G WG SI to deliver high-level decisions at least on the following areas:</w:t>
            </w:r>
          </w:p>
          <w:p w14:paraId="6F4F5DC1"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Fundamental 6G radio design aspects: waveform, numerology, channel coding, etc…</w:t>
            </w:r>
          </w:p>
          <w:p w14:paraId="52CCAD99" w14:textId="77777777" w:rsidR="00DC3A3F" w:rsidRPr="00E33A61"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E33A61">
              <w:rPr>
                <w:bCs/>
                <w:iCs/>
                <w:lang w:eastAsia="ko-KR"/>
              </w:rPr>
              <w:t>Overall high-level aspects of 5G to 6G migration</w:t>
            </w:r>
          </w:p>
          <w:p w14:paraId="112CA36C"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RAN architecture and interfaces, including RAN-Core interface</w:t>
            </w:r>
          </w:p>
          <w:p w14:paraId="78861BBB"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Coordination of 6G AI/ML framework</w:t>
            </w:r>
          </w:p>
          <w:p w14:paraId="4BE2C94C" w14:textId="77777777" w:rsidR="00DC3A3F" w:rsidRPr="00DC3A3F" w:rsidRDefault="00DC3A3F" w:rsidP="00E64058">
            <w:pPr>
              <w:overflowPunct w:val="0"/>
              <w:autoSpaceDE w:val="0"/>
              <w:autoSpaceDN w:val="0"/>
              <w:adjustRightInd w:val="0"/>
              <w:contextualSpacing/>
              <w:jc w:val="both"/>
              <w:textAlignment w:val="baseline"/>
              <w:rPr>
                <w:bCs/>
                <w:lang w:val="en-US" w:eastAsia="ko-KR"/>
              </w:rPr>
            </w:pPr>
          </w:p>
          <w:p w14:paraId="565145E5" w14:textId="77777777" w:rsidR="00DC3A3F" w:rsidRPr="00DC3A3F" w:rsidRDefault="00DC3A3F" w:rsidP="00E64058">
            <w:pPr>
              <w:overflowPunct w:val="0"/>
              <w:autoSpaceDE w:val="0"/>
              <w:autoSpaceDN w:val="0"/>
              <w:adjustRightInd w:val="0"/>
              <w:contextualSpacing/>
              <w:jc w:val="both"/>
              <w:textAlignment w:val="baseline"/>
              <w:rPr>
                <w:bCs/>
                <w:lang w:eastAsia="ko-KR"/>
              </w:rPr>
            </w:pPr>
            <w:r w:rsidRPr="00DC3A3F">
              <w:rPr>
                <w:bCs/>
                <w:lang w:eastAsia="ko-KR"/>
              </w:rPr>
              <w:t>Note: The detailed time plan for the high-level decisions above will be decided at RAN#108 at the approval of the 6G RAN WG SI and is to be aligned with the RAN SI progress.</w:t>
            </w:r>
          </w:p>
          <w:p w14:paraId="3702EB0F" w14:textId="179E00B0" w:rsidR="008255E3" w:rsidRPr="00DC3A3F" w:rsidRDefault="008255E3" w:rsidP="00E64058">
            <w:pPr>
              <w:overflowPunct w:val="0"/>
              <w:autoSpaceDE w:val="0"/>
              <w:autoSpaceDN w:val="0"/>
              <w:adjustRightInd w:val="0"/>
              <w:contextualSpacing/>
              <w:jc w:val="both"/>
              <w:textAlignment w:val="baseline"/>
              <w:rPr>
                <w:lang w:eastAsia="ko-KR"/>
              </w:rPr>
            </w:pPr>
          </w:p>
        </w:tc>
      </w:tr>
    </w:tbl>
    <w:p w14:paraId="0E68A992" w14:textId="77777777" w:rsidR="00B035A8" w:rsidRDefault="00B035A8" w:rsidP="00E64058">
      <w:pPr>
        <w:pStyle w:val="paragraph"/>
        <w:spacing w:beforeAutospacing="0" w:after="180" w:afterAutospacing="0" w:line="276" w:lineRule="auto"/>
        <w:jc w:val="both"/>
        <w:textAlignment w:val="baseline"/>
        <w:rPr>
          <w:rFonts w:ascii="Times" w:hAnsi="Times" w:cs="Times"/>
          <w:sz w:val="20"/>
          <w:szCs w:val="20"/>
          <w:lang w:val="en-GB"/>
        </w:rPr>
      </w:pPr>
    </w:p>
    <w:p w14:paraId="0D24C2E2" w14:textId="36D9AB82" w:rsidR="008255E3" w:rsidRPr="008255E3" w:rsidRDefault="008255E3" w:rsidP="00E64058">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our view on </w:t>
      </w:r>
      <w:r w:rsidR="00B035A8">
        <w:rPr>
          <w:rFonts w:ascii="Times" w:hAnsi="Times" w:cs="Times" w:hint="eastAsia"/>
          <w:sz w:val="20"/>
          <w:szCs w:val="20"/>
          <w:lang w:val="en-GB"/>
        </w:rPr>
        <w:t xml:space="preserve">requirements </w:t>
      </w:r>
      <w:r w:rsidR="006851EE">
        <w:rPr>
          <w:rFonts w:ascii="Times" w:hAnsi="Times" w:cs="Times" w:hint="eastAsia"/>
          <w:sz w:val="20"/>
          <w:szCs w:val="20"/>
          <w:lang w:val="en-GB"/>
        </w:rPr>
        <w:t>regarding 6G migration</w:t>
      </w:r>
      <w:r>
        <w:rPr>
          <w:rFonts w:ascii="Times" w:hAnsi="Times" w:cs="Times" w:hint="eastAsia"/>
          <w:sz w:val="20"/>
          <w:szCs w:val="20"/>
          <w:lang w:val="en-GB"/>
        </w:rPr>
        <w:t xml:space="preserve">. </w:t>
      </w:r>
    </w:p>
    <w:p w14:paraId="0D7F2AC4" w14:textId="179E73F1" w:rsidR="00977E77" w:rsidRPr="00D514CF" w:rsidRDefault="005D20F1" w:rsidP="00D514C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 xml:space="preserve">2. </w:t>
      </w:r>
      <w:r w:rsidR="001E2EE3" w:rsidRPr="001D109A">
        <w:rPr>
          <w:rFonts w:eastAsia="SimSun" w:hint="eastAsia"/>
          <w:b w:val="0"/>
          <w:color w:val="000000"/>
          <w:sz w:val="36"/>
        </w:rPr>
        <w:t>Discussion</w:t>
      </w:r>
    </w:p>
    <w:p w14:paraId="495770BC" w14:textId="5AD34DBF" w:rsidR="00213499" w:rsidRDefault="006D1441" w:rsidP="00E64058">
      <w:pPr>
        <w:spacing w:after="120"/>
        <w:jc w:val="both"/>
        <w:rPr>
          <w:lang w:eastAsia="ko-KR"/>
        </w:rPr>
      </w:pPr>
      <w:r>
        <w:rPr>
          <w:rFonts w:hint="eastAsia"/>
          <w:lang w:eastAsia="ko-KR"/>
        </w:rPr>
        <w:t xml:space="preserve">Recollecting the migration to 5G, it has </w:t>
      </w:r>
      <w:r w:rsidR="00FA03C1" w:rsidRPr="00FA03C1">
        <w:rPr>
          <w:lang w:eastAsia="ko-KR"/>
        </w:rPr>
        <w:t>posed not only technical challenges for operators, but also architectural choices that critically shape the long-term scalability and innovation</w:t>
      </w:r>
      <w:r w:rsidR="00CF2B4C">
        <w:rPr>
          <w:rFonts w:hint="eastAsia"/>
          <w:lang w:eastAsia="ko-KR"/>
        </w:rPr>
        <w:t xml:space="preserve"> of mobile networks. </w:t>
      </w:r>
      <w:r w:rsidR="005556CD" w:rsidRPr="005556CD">
        <w:rPr>
          <w:lang w:eastAsia="ko-KR"/>
        </w:rPr>
        <w:t>According to 3GPP</w:t>
      </w:r>
      <w:r w:rsidR="005556CD">
        <w:rPr>
          <w:rFonts w:hint="eastAsia"/>
          <w:lang w:eastAsia="ko-KR"/>
        </w:rPr>
        <w:t xml:space="preserve"> discussion</w:t>
      </w:r>
      <w:r w:rsidR="005556CD" w:rsidRPr="005556CD">
        <w:rPr>
          <w:lang w:eastAsia="ko-KR"/>
        </w:rPr>
        <w:t>, seven main deployment options were defined to support various migration paths between 4G LTE and 5G NR. These range from non-standalone (NSA) configurations like Option 3 (LTE anchor + 5G NR)</w:t>
      </w:r>
      <w:r w:rsidR="002A2853">
        <w:rPr>
          <w:rFonts w:hint="eastAsia"/>
          <w:lang w:eastAsia="ko-KR"/>
        </w:rPr>
        <w:t xml:space="preserve"> or Option 4 (5G</w:t>
      </w:r>
      <w:r w:rsidR="008B50D5">
        <w:rPr>
          <w:rFonts w:hint="eastAsia"/>
          <w:lang w:eastAsia="ko-KR"/>
        </w:rPr>
        <w:t xml:space="preserve"> </w:t>
      </w:r>
      <w:r w:rsidR="0086661C">
        <w:rPr>
          <w:rFonts w:hint="eastAsia"/>
          <w:lang w:eastAsia="ko-KR"/>
        </w:rPr>
        <w:t xml:space="preserve">NR </w:t>
      </w:r>
      <w:r w:rsidR="008B50D5">
        <w:rPr>
          <w:rFonts w:hint="eastAsia"/>
          <w:lang w:eastAsia="ko-KR"/>
        </w:rPr>
        <w:t xml:space="preserve">anchor + </w:t>
      </w:r>
      <w:r w:rsidR="0086661C">
        <w:rPr>
          <w:rFonts w:hint="eastAsia"/>
          <w:lang w:eastAsia="ko-KR"/>
        </w:rPr>
        <w:t>LTE</w:t>
      </w:r>
      <w:r w:rsidR="002A2853">
        <w:rPr>
          <w:rFonts w:hint="eastAsia"/>
          <w:lang w:eastAsia="ko-KR"/>
        </w:rPr>
        <w:t>)</w:t>
      </w:r>
      <w:r w:rsidR="005556CD" w:rsidRPr="005556CD">
        <w:rPr>
          <w:lang w:eastAsia="ko-KR"/>
        </w:rPr>
        <w:t xml:space="preserve"> to standalone (SA) modes like Option 2 (pure 5G NR with 5G Core).</w:t>
      </w:r>
      <w:r w:rsidR="0086661C">
        <w:rPr>
          <w:rFonts w:hint="eastAsia"/>
          <w:lang w:eastAsia="ko-KR"/>
        </w:rPr>
        <w:t xml:space="preserve"> </w:t>
      </w:r>
    </w:p>
    <w:p w14:paraId="41BB9F54" w14:textId="71F5A685" w:rsidR="00213499" w:rsidRPr="00517263" w:rsidRDefault="005E3757" w:rsidP="00E64058">
      <w:pPr>
        <w:spacing w:after="120"/>
        <w:jc w:val="both"/>
        <w:rPr>
          <w:lang w:eastAsia="ko-KR"/>
        </w:rPr>
      </w:pPr>
      <w:r>
        <w:rPr>
          <w:rFonts w:hint="eastAsia"/>
          <w:lang w:eastAsia="ko-KR"/>
        </w:rPr>
        <w:t xml:space="preserve">In fact, </w:t>
      </w:r>
      <w:r w:rsidR="003A745E">
        <w:rPr>
          <w:rFonts w:hint="eastAsia"/>
          <w:lang w:eastAsia="ko-KR"/>
        </w:rPr>
        <w:t>5G</w:t>
      </w:r>
      <w:r w:rsidR="0021545B">
        <w:rPr>
          <w:rFonts w:hint="eastAsia"/>
          <w:lang w:eastAsia="ko-KR"/>
        </w:rPr>
        <w:t xml:space="preserve"> was the first try to</w:t>
      </w:r>
      <w:r w:rsidR="003A745E">
        <w:rPr>
          <w:rFonts w:hint="eastAsia"/>
          <w:lang w:eastAsia="ko-KR"/>
        </w:rPr>
        <w:t xml:space="preserve"> standardize the deployment option that utilizes the legacy network for </w:t>
      </w:r>
      <w:r w:rsidR="003A745E">
        <w:rPr>
          <w:lang w:eastAsia="ko-KR"/>
        </w:rPr>
        <w:t>migration</w:t>
      </w:r>
      <w:r w:rsidR="00376F59">
        <w:rPr>
          <w:rFonts w:hint="eastAsia"/>
          <w:lang w:eastAsia="ko-KR"/>
        </w:rPr>
        <w:t xml:space="preserve">, and actually option 3x allowed fast 5G deployment with EPC/eNB. However, </w:t>
      </w:r>
      <w:r w:rsidR="00DA646F">
        <w:rPr>
          <w:rFonts w:hint="eastAsia"/>
          <w:lang w:eastAsia="ko-KR"/>
        </w:rPr>
        <w:t xml:space="preserve">it entailed huge standardization efforts by considering all </w:t>
      </w:r>
      <w:r w:rsidR="00DA646F">
        <w:rPr>
          <w:lang w:eastAsia="ko-KR"/>
        </w:rPr>
        <w:t>possible</w:t>
      </w:r>
      <w:r w:rsidR="00DA646F">
        <w:rPr>
          <w:rFonts w:hint="eastAsia"/>
          <w:lang w:eastAsia="ko-KR"/>
        </w:rPr>
        <w:t xml:space="preserve"> candidates for deployment options and </w:t>
      </w:r>
      <w:r w:rsidR="005D2A3E">
        <w:rPr>
          <w:rFonts w:hint="eastAsia"/>
          <w:lang w:eastAsia="ko-KR"/>
        </w:rPr>
        <w:t xml:space="preserve">the introduction of </w:t>
      </w:r>
      <w:r w:rsidR="001901C1">
        <w:rPr>
          <w:lang w:eastAsia="ko-KR"/>
        </w:rPr>
        <w:t>‘</w:t>
      </w:r>
      <w:r w:rsidR="001901C1">
        <w:rPr>
          <w:rFonts w:hint="eastAsia"/>
          <w:lang w:eastAsia="ko-KR"/>
        </w:rPr>
        <w:t>real</w:t>
      </w:r>
      <w:r w:rsidR="001901C1">
        <w:rPr>
          <w:lang w:eastAsia="ko-KR"/>
        </w:rPr>
        <w:t>’</w:t>
      </w:r>
      <w:r w:rsidR="001901C1">
        <w:rPr>
          <w:rFonts w:hint="eastAsia"/>
          <w:lang w:eastAsia="ko-KR"/>
        </w:rPr>
        <w:t xml:space="preserve"> 5G </w:t>
      </w:r>
      <w:r w:rsidR="00517263">
        <w:rPr>
          <w:rFonts w:hint="eastAsia"/>
          <w:lang w:eastAsia="ko-KR"/>
        </w:rPr>
        <w:t xml:space="preserve">has been indispensably delayed due to the commercialization of </w:t>
      </w:r>
      <w:r w:rsidR="00517263">
        <w:rPr>
          <w:lang w:eastAsia="ko-KR"/>
        </w:rPr>
        <w:t>‘</w:t>
      </w:r>
      <w:r w:rsidR="00517263">
        <w:rPr>
          <w:rFonts w:hint="eastAsia"/>
          <w:lang w:eastAsia="ko-KR"/>
        </w:rPr>
        <w:t>early drop</w:t>
      </w:r>
      <w:r w:rsidR="00517263">
        <w:rPr>
          <w:lang w:eastAsia="ko-KR"/>
        </w:rPr>
        <w:t>’</w:t>
      </w:r>
      <w:r w:rsidR="00517263">
        <w:rPr>
          <w:rFonts w:hint="eastAsia"/>
          <w:lang w:eastAsia="ko-KR"/>
        </w:rPr>
        <w:t xml:space="preserve">, which </w:t>
      </w:r>
      <w:r w:rsidR="00706268">
        <w:rPr>
          <w:rFonts w:hint="eastAsia"/>
          <w:lang w:eastAsia="ko-KR"/>
        </w:rPr>
        <w:t xml:space="preserve">resulted in market fragmentation and a slow uptake of 5G standalone deployments. </w:t>
      </w:r>
    </w:p>
    <w:p w14:paraId="5761F0DD" w14:textId="107C3A4D" w:rsidR="00B1299D" w:rsidRDefault="00D628C5" w:rsidP="001723D3">
      <w:pPr>
        <w:spacing w:after="120"/>
        <w:jc w:val="both"/>
        <w:rPr>
          <w:lang w:eastAsia="ko-KR"/>
        </w:rPr>
      </w:pPr>
      <w:r>
        <w:rPr>
          <w:rFonts w:hint="eastAsia"/>
          <w:lang w:eastAsia="ko-KR"/>
        </w:rPr>
        <w:t xml:space="preserve">Accordingly, operator faced several difficulties such as </w:t>
      </w:r>
      <w:r w:rsidR="00DA2DFD">
        <w:rPr>
          <w:rFonts w:hint="eastAsia"/>
          <w:lang w:eastAsia="ko-KR"/>
        </w:rPr>
        <w:t xml:space="preserve">(1) architectural complexity such as </w:t>
      </w:r>
      <w:r w:rsidR="00F31428">
        <w:rPr>
          <w:rFonts w:hint="eastAsia"/>
          <w:lang w:eastAsia="ko-KR"/>
        </w:rPr>
        <w:t xml:space="preserve">selection among </w:t>
      </w:r>
      <w:r w:rsidR="00F31428">
        <w:rPr>
          <w:lang w:eastAsia="ko-KR"/>
        </w:rPr>
        <w:t>various</w:t>
      </w:r>
      <w:r w:rsidR="00F31428">
        <w:rPr>
          <w:rFonts w:hint="eastAsia"/>
          <w:lang w:eastAsia="ko-KR"/>
        </w:rPr>
        <w:t xml:space="preserve"> options</w:t>
      </w:r>
      <w:r w:rsidR="003532D3">
        <w:rPr>
          <w:rFonts w:hint="eastAsia"/>
          <w:lang w:eastAsia="ko-KR"/>
        </w:rPr>
        <w:t xml:space="preserve">, impact due to UE capability, </w:t>
      </w:r>
      <w:r w:rsidR="00F31428">
        <w:rPr>
          <w:rFonts w:hint="eastAsia"/>
          <w:lang w:eastAsia="ko-KR"/>
        </w:rPr>
        <w:t xml:space="preserve">and </w:t>
      </w:r>
      <w:r w:rsidR="000B0285">
        <w:rPr>
          <w:rFonts w:hint="eastAsia"/>
          <w:lang w:eastAsia="ko-KR"/>
        </w:rPr>
        <w:t xml:space="preserve">inefficiency in economic scale, (2) </w:t>
      </w:r>
      <w:r w:rsidR="00211C9B">
        <w:rPr>
          <w:rFonts w:hint="eastAsia"/>
          <w:lang w:eastAsia="ko-KR"/>
        </w:rPr>
        <w:t xml:space="preserve">challenges in migration such as </w:t>
      </w:r>
      <w:r w:rsidR="008C5002">
        <w:rPr>
          <w:rFonts w:hint="eastAsia"/>
          <w:lang w:eastAsia="ko-KR"/>
        </w:rPr>
        <w:t xml:space="preserve">operational complexity for transition from NSA to SA, (3) slow adoption of </w:t>
      </w:r>
      <w:r w:rsidR="00B24A86">
        <w:rPr>
          <w:rFonts w:hint="eastAsia"/>
          <w:lang w:eastAsia="ko-KR"/>
        </w:rPr>
        <w:t>key capabilities</w:t>
      </w:r>
      <w:r w:rsidR="002B435D">
        <w:rPr>
          <w:rFonts w:hint="eastAsia"/>
          <w:lang w:eastAsia="ko-KR"/>
        </w:rPr>
        <w:t xml:space="preserve"> for new generation. </w:t>
      </w:r>
      <w:r w:rsidR="00860F34">
        <w:rPr>
          <w:lang w:eastAsia="ko-KR"/>
        </w:rPr>
        <w:t>Fr</w:t>
      </w:r>
      <w:r w:rsidR="00860F34">
        <w:rPr>
          <w:rFonts w:hint="eastAsia"/>
          <w:lang w:eastAsia="ko-KR"/>
        </w:rPr>
        <w:t xml:space="preserve">om these, </w:t>
      </w:r>
      <w:r w:rsidR="001779A8">
        <w:rPr>
          <w:rFonts w:hint="eastAsia"/>
          <w:lang w:eastAsia="ko-KR"/>
        </w:rPr>
        <w:t xml:space="preserve">it </w:t>
      </w:r>
      <w:r w:rsidR="00DA5F0F">
        <w:rPr>
          <w:rFonts w:hint="eastAsia"/>
          <w:lang w:eastAsia="ko-KR"/>
        </w:rPr>
        <w:t xml:space="preserve">becomes obvious how important the design/standardization </w:t>
      </w:r>
      <w:r w:rsidR="00C75860">
        <w:rPr>
          <w:rFonts w:hint="eastAsia"/>
          <w:lang w:eastAsia="ko-KR"/>
        </w:rPr>
        <w:t>re</w:t>
      </w:r>
      <w:r w:rsidR="00522B84">
        <w:rPr>
          <w:rFonts w:hint="eastAsia"/>
          <w:lang w:eastAsia="ko-KR"/>
        </w:rPr>
        <w:t>lated to</w:t>
      </w:r>
      <w:r w:rsidR="00DA5F0F">
        <w:rPr>
          <w:rFonts w:hint="eastAsia"/>
          <w:lang w:eastAsia="ko-KR"/>
        </w:rPr>
        <w:t xml:space="preserve"> migration for new generation would be</w:t>
      </w:r>
      <w:r w:rsidR="00F47392">
        <w:rPr>
          <w:rFonts w:hint="eastAsia"/>
          <w:lang w:eastAsia="ko-KR"/>
        </w:rPr>
        <w:t>.</w:t>
      </w:r>
      <w:r w:rsidR="00A105C2">
        <w:rPr>
          <w:rFonts w:hint="eastAsia"/>
          <w:lang w:eastAsia="ko-KR"/>
        </w:rPr>
        <w:t xml:space="preserve"> </w:t>
      </w:r>
    </w:p>
    <w:p w14:paraId="7DBA62B1" w14:textId="00DCF41C" w:rsidR="00431BFC" w:rsidRDefault="00CA4A1D" w:rsidP="001723D3">
      <w:pPr>
        <w:spacing w:after="120"/>
        <w:jc w:val="both"/>
        <w:rPr>
          <w:lang w:eastAsia="ko-KR"/>
        </w:rPr>
      </w:pPr>
      <w:r>
        <w:rPr>
          <w:rFonts w:hint="eastAsia"/>
          <w:lang w:eastAsia="ko-KR"/>
        </w:rPr>
        <w:t>F</w:t>
      </w:r>
      <w:r w:rsidRPr="001723D3">
        <w:rPr>
          <w:lang w:eastAsia="ko-KR"/>
        </w:rPr>
        <w:t xml:space="preserve">rom lessons learned from 5G, </w:t>
      </w:r>
      <w:r>
        <w:rPr>
          <w:rFonts w:hint="eastAsia"/>
          <w:lang w:eastAsia="ko-KR"/>
        </w:rPr>
        <w:t xml:space="preserve">although it sems common understanding, </w:t>
      </w:r>
      <w:r w:rsidRPr="001723D3">
        <w:rPr>
          <w:lang w:eastAsia="ko-KR"/>
        </w:rPr>
        <w:t>simple architecture option should be strived for by avoiding too many migration options.</w:t>
      </w:r>
      <w:r w:rsidR="00F47392">
        <w:rPr>
          <w:rFonts w:hint="eastAsia"/>
          <w:lang w:eastAsia="ko-KR"/>
        </w:rPr>
        <w:t xml:space="preserve"> And, several aspects for migration should be considered: QoS/performance, service scalability, network/UE impact, deployment situation</w:t>
      </w:r>
      <w:r w:rsidR="007C44E0">
        <w:rPr>
          <w:rFonts w:hint="eastAsia"/>
          <w:lang w:eastAsia="ko-KR"/>
        </w:rPr>
        <w:t xml:space="preserve"> </w:t>
      </w:r>
      <w:r w:rsidR="007C44E0" w:rsidRPr="001723D3">
        <w:rPr>
          <w:lang w:eastAsia="ko-KR"/>
        </w:rPr>
        <w:t>(e.g., NSA or nation-wide SA)</w:t>
      </w:r>
      <w:r w:rsidR="00F47392">
        <w:rPr>
          <w:rFonts w:hint="eastAsia"/>
          <w:lang w:eastAsia="ko-KR"/>
        </w:rPr>
        <w:t>, etc.</w:t>
      </w:r>
    </w:p>
    <w:p w14:paraId="62C087D0" w14:textId="0B24E26E" w:rsidR="0062150D" w:rsidRDefault="0062150D" w:rsidP="0062150D">
      <w:pPr>
        <w:pStyle w:val="Proposal"/>
        <w:numPr>
          <w:ilvl w:val="0"/>
          <w:numId w:val="23"/>
        </w:numPr>
        <w:ind w:left="1701" w:hanging="1701"/>
        <w:rPr>
          <w:lang w:val="en-GB" w:eastAsia="ko-KR"/>
        </w:rPr>
      </w:pPr>
      <w:r>
        <w:rPr>
          <w:rFonts w:hint="eastAsia"/>
          <w:lang w:val="en-GB" w:eastAsia="ko-KR"/>
        </w:rPr>
        <w:t>S</w:t>
      </w:r>
      <w:r w:rsidRPr="001723D3">
        <w:rPr>
          <w:lang w:val="en-GB" w:eastAsia="ko-KR"/>
        </w:rPr>
        <w:t xml:space="preserve">imple architecture option should be </w:t>
      </w:r>
      <w:r w:rsidR="009F2076">
        <w:rPr>
          <w:lang w:val="en-GB" w:eastAsia="ko-KR"/>
        </w:rPr>
        <w:t>pursued</w:t>
      </w:r>
      <w:r w:rsidRPr="001723D3">
        <w:rPr>
          <w:lang w:val="en-GB" w:eastAsia="ko-KR"/>
        </w:rPr>
        <w:t xml:space="preserve"> by avoiding too many migration options</w:t>
      </w:r>
      <w:r>
        <w:rPr>
          <w:rFonts w:hint="eastAsia"/>
          <w:lang w:val="en-GB" w:eastAsia="ko-KR"/>
        </w:rPr>
        <w:t>.</w:t>
      </w:r>
    </w:p>
    <w:p w14:paraId="76DC8751" w14:textId="366F0E8C" w:rsidR="00FA7057" w:rsidRPr="00CB1A87" w:rsidRDefault="00FA7057" w:rsidP="0062150D">
      <w:pPr>
        <w:pStyle w:val="Proposal"/>
        <w:numPr>
          <w:ilvl w:val="0"/>
          <w:numId w:val="23"/>
        </w:numPr>
        <w:ind w:left="1701" w:hanging="1701"/>
        <w:rPr>
          <w:lang w:val="en-GB" w:eastAsia="ko-KR"/>
        </w:rPr>
      </w:pPr>
      <w:r>
        <w:rPr>
          <w:rFonts w:hint="eastAsia"/>
          <w:lang w:eastAsia="ko-KR"/>
        </w:rPr>
        <w:t>Several aspects should be considered for migration: QoS/performance, service scalability, network/UE impact, deployment situation, etc</w:t>
      </w:r>
    </w:p>
    <w:p w14:paraId="3553621C" w14:textId="77777777" w:rsidR="00A337D0" w:rsidRDefault="00A337D0" w:rsidP="001723D3">
      <w:pPr>
        <w:spacing w:after="120"/>
        <w:jc w:val="both"/>
        <w:rPr>
          <w:lang w:eastAsia="ko-KR"/>
        </w:rPr>
      </w:pPr>
    </w:p>
    <w:p w14:paraId="60851205" w14:textId="4D24ABBE" w:rsidR="00D75B75" w:rsidRDefault="00EA5BF0" w:rsidP="001723D3">
      <w:pPr>
        <w:spacing w:after="120"/>
        <w:jc w:val="both"/>
        <w:rPr>
          <w:lang w:eastAsia="ko-KR"/>
        </w:rPr>
      </w:pPr>
      <w:r>
        <w:rPr>
          <w:rFonts w:hint="eastAsia"/>
          <w:lang w:eastAsia="ko-KR"/>
        </w:rPr>
        <w:t xml:space="preserve">5G-6G multi-RAT spectrum sharing (MRSS) has been </w:t>
      </w:r>
      <w:r w:rsidR="00CC5B2C">
        <w:rPr>
          <w:rFonts w:hint="eastAsia"/>
          <w:lang w:eastAsia="ko-KR"/>
        </w:rPr>
        <w:t xml:space="preserve">considered as one of promising migration options, and it has been already included as a scope of 6G study. </w:t>
      </w:r>
      <w:r w:rsidR="00E46B34">
        <w:rPr>
          <w:rFonts w:hint="eastAsia"/>
          <w:lang w:eastAsia="ko-KR"/>
        </w:rPr>
        <w:t>For assessing the MRSS option, several aspects need to be taken into account</w:t>
      </w:r>
      <w:r w:rsidR="00FD5658">
        <w:rPr>
          <w:rFonts w:hint="eastAsia"/>
          <w:lang w:eastAsia="ko-KR"/>
        </w:rPr>
        <w:t xml:space="preserve">, e,g., </w:t>
      </w:r>
      <w:r w:rsidR="0069244A">
        <w:rPr>
          <w:rFonts w:hint="eastAsia"/>
          <w:lang w:eastAsia="ko-KR"/>
        </w:rPr>
        <w:t xml:space="preserve">throughput, latency, </w:t>
      </w:r>
      <w:r w:rsidR="00BA581F">
        <w:rPr>
          <w:rFonts w:hint="eastAsia"/>
          <w:lang w:eastAsia="ko-KR"/>
        </w:rPr>
        <w:t>inter-RAT interruption</w:t>
      </w:r>
      <w:r w:rsidR="00BE1D21">
        <w:rPr>
          <w:rFonts w:hint="eastAsia"/>
          <w:lang w:eastAsia="ko-KR"/>
        </w:rPr>
        <w:t>, etc</w:t>
      </w:r>
      <w:r w:rsidR="00BA581F">
        <w:rPr>
          <w:rFonts w:hint="eastAsia"/>
          <w:lang w:eastAsia="ko-KR"/>
        </w:rPr>
        <w:t>.</w:t>
      </w:r>
      <w:r w:rsidR="00D75B75">
        <w:rPr>
          <w:rFonts w:hint="eastAsia"/>
          <w:lang w:eastAsia="ko-KR"/>
        </w:rPr>
        <w:t xml:space="preserve"> For 4G-5G DSS (dynamic spectrum sharing), </w:t>
      </w:r>
      <w:r w:rsidR="00EB3D32">
        <w:rPr>
          <w:rFonts w:hint="eastAsia"/>
          <w:lang w:eastAsia="ko-KR"/>
        </w:rPr>
        <w:t xml:space="preserve">it has been mainly focused on FDD deployment. </w:t>
      </w:r>
      <w:r w:rsidR="00783FF9">
        <w:rPr>
          <w:rFonts w:hint="eastAsia"/>
          <w:lang w:eastAsia="ko-KR"/>
        </w:rPr>
        <w:t>Given</w:t>
      </w:r>
      <w:r w:rsidR="00EB3D32">
        <w:rPr>
          <w:rFonts w:hint="eastAsia"/>
          <w:lang w:eastAsia="ko-KR"/>
        </w:rPr>
        <w:t xml:space="preserve"> the different spectrum situation per operator/region,</w:t>
      </w:r>
      <w:r w:rsidR="00783FF9">
        <w:rPr>
          <w:rFonts w:hint="eastAsia"/>
          <w:lang w:eastAsia="ko-KR"/>
        </w:rPr>
        <w:t xml:space="preserve"> it would be undesirable to consider </w:t>
      </w:r>
      <w:r w:rsidR="00841CB9">
        <w:rPr>
          <w:rFonts w:hint="eastAsia"/>
          <w:lang w:eastAsia="ko-KR"/>
        </w:rPr>
        <w:t xml:space="preserve">MRSS only in </w:t>
      </w:r>
      <w:r w:rsidR="00783FF9">
        <w:rPr>
          <w:rFonts w:hint="eastAsia"/>
          <w:lang w:eastAsia="ko-KR"/>
        </w:rPr>
        <w:t>FDD</w:t>
      </w:r>
      <w:r w:rsidR="00FF2F16">
        <w:rPr>
          <w:rFonts w:hint="eastAsia"/>
          <w:lang w:eastAsia="ko-KR"/>
        </w:rPr>
        <w:t xml:space="preserve"> just like DSS case</w:t>
      </w:r>
      <w:r w:rsidR="00F17961">
        <w:rPr>
          <w:rFonts w:hint="eastAsia"/>
          <w:lang w:eastAsia="ko-KR"/>
        </w:rPr>
        <w:t xml:space="preserve">, and </w:t>
      </w:r>
      <w:r w:rsidR="00B54557">
        <w:rPr>
          <w:rFonts w:hint="eastAsia"/>
          <w:lang w:eastAsia="ko-KR"/>
        </w:rPr>
        <w:t>the support of MRSS in TDD</w:t>
      </w:r>
      <w:r w:rsidR="000B1D5A">
        <w:rPr>
          <w:rFonts w:hint="eastAsia"/>
          <w:lang w:eastAsia="ko-KR"/>
        </w:rPr>
        <w:t xml:space="preserve"> as well as FDD</w:t>
      </w:r>
      <w:r w:rsidR="00B54557">
        <w:rPr>
          <w:rFonts w:hint="eastAsia"/>
          <w:lang w:eastAsia="ko-KR"/>
        </w:rPr>
        <w:t xml:space="preserve"> also needs to be taken into account. </w:t>
      </w:r>
    </w:p>
    <w:p w14:paraId="0A53373B" w14:textId="1300D86E" w:rsidR="00B10F24" w:rsidRDefault="00CC11A6" w:rsidP="001723D3">
      <w:pPr>
        <w:spacing w:after="120"/>
        <w:jc w:val="both"/>
        <w:rPr>
          <w:lang w:eastAsia="ko-KR"/>
        </w:rPr>
      </w:pPr>
      <w:r>
        <w:rPr>
          <w:rFonts w:hint="eastAsia"/>
          <w:lang w:eastAsia="ko-KR"/>
        </w:rPr>
        <w:t xml:space="preserve">One </w:t>
      </w:r>
      <w:r w:rsidR="00C32E0C">
        <w:rPr>
          <w:lang w:eastAsia="ko-KR"/>
        </w:rPr>
        <w:t>essential</w:t>
      </w:r>
      <w:r w:rsidR="00C32E0C">
        <w:rPr>
          <w:rFonts w:hint="eastAsia"/>
          <w:lang w:eastAsia="ko-KR"/>
        </w:rPr>
        <w:t xml:space="preserve"> </w:t>
      </w:r>
      <w:r>
        <w:rPr>
          <w:rFonts w:hint="eastAsia"/>
          <w:lang w:eastAsia="ko-KR"/>
        </w:rPr>
        <w:t xml:space="preserve">aspect </w:t>
      </w:r>
      <w:r w:rsidR="00C32E0C">
        <w:rPr>
          <w:rFonts w:hint="eastAsia"/>
          <w:lang w:eastAsia="ko-KR"/>
        </w:rPr>
        <w:t>would be 6G PHY layer design to enable MRSS</w:t>
      </w:r>
      <w:r w:rsidR="008B0511">
        <w:rPr>
          <w:rFonts w:hint="eastAsia"/>
          <w:lang w:eastAsia="ko-KR"/>
        </w:rPr>
        <w:t xml:space="preserve">. Considering MRSS </w:t>
      </w:r>
      <w:r w:rsidR="008B5ED2">
        <w:rPr>
          <w:rFonts w:hint="eastAsia"/>
          <w:lang w:eastAsia="ko-KR"/>
        </w:rPr>
        <w:t xml:space="preserve">allows resource pooling between 5G and 6G, at least frame structure, </w:t>
      </w:r>
      <w:r w:rsidR="005A094F">
        <w:rPr>
          <w:rFonts w:hint="eastAsia"/>
          <w:lang w:eastAsia="ko-KR"/>
        </w:rPr>
        <w:t xml:space="preserve">numerology, and </w:t>
      </w:r>
      <w:r w:rsidR="008B5ED2">
        <w:rPr>
          <w:rFonts w:hint="eastAsia"/>
          <w:lang w:eastAsia="ko-KR"/>
        </w:rPr>
        <w:t>waveform</w:t>
      </w:r>
      <w:r w:rsidR="005A094F">
        <w:rPr>
          <w:rFonts w:hint="eastAsia"/>
          <w:lang w:eastAsia="ko-KR"/>
        </w:rPr>
        <w:t xml:space="preserve"> needs to be inter-operable. </w:t>
      </w:r>
      <w:r w:rsidR="006B3A98">
        <w:rPr>
          <w:rFonts w:hint="eastAsia"/>
          <w:lang w:eastAsia="ko-KR"/>
        </w:rPr>
        <w:t xml:space="preserve">For </w:t>
      </w:r>
      <w:r w:rsidR="006B3A98">
        <w:rPr>
          <w:lang w:eastAsia="ko-KR"/>
        </w:rPr>
        <w:t>instance</w:t>
      </w:r>
      <w:r w:rsidR="006B3A98">
        <w:rPr>
          <w:rFonts w:hint="eastAsia"/>
          <w:lang w:eastAsia="ko-KR"/>
        </w:rPr>
        <w:t xml:space="preserve">, </w:t>
      </w:r>
      <w:r w:rsidR="006D08AB">
        <w:rPr>
          <w:rFonts w:hint="eastAsia"/>
          <w:lang w:eastAsia="ko-KR"/>
        </w:rPr>
        <w:t xml:space="preserve">in case different subcarrier spacing between 5G and 6G are considered </w:t>
      </w:r>
      <w:r w:rsidR="006D08AB">
        <w:rPr>
          <w:lang w:eastAsia="ko-KR"/>
        </w:rPr>
        <w:t>for</w:t>
      </w:r>
      <w:r w:rsidR="006D08AB">
        <w:rPr>
          <w:rFonts w:hint="eastAsia"/>
          <w:lang w:eastAsia="ko-KR"/>
        </w:rPr>
        <w:t xml:space="preserve"> MRSS operation, </w:t>
      </w:r>
      <w:r w:rsidR="003F13F0">
        <w:rPr>
          <w:rFonts w:hint="eastAsia"/>
          <w:lang w:eastAsia="ko-KR"/>
        </w:rPr>
        <w:t xml:space="preserve">scheduling coordination would be much more complicated which might </w:t>
      </w:r>
      <w:r w:rsidR="001D61A6">
        <w:rPr>
          <w:rFonts w:hint="eastAsia"/>
          <w:lang w:eastAsia="ko-KR"/>
        </w:rPr>
        <w:t xml:space="preserve">result in inefficiency for </w:t>
      </w:r>
      <w:r w:rsidR="008A6FDC">
        <w:rPr>
          <w:rFonts w:hint="eastAsia"/>
          <w:lang w:eastAsia="ko-KR"/>
        </w:rPr>
        <w:t xml:space="preserve">spectrum sharing. </w:t>
      </w:r>
      <w:r w:rsidR="00B10F24">
        <w:rPr>
          <w:rFonts w:hint="eastAsia"/>
          <w:lang w:eastAsia="ko-KR"/>
        </w:rPr>
        <w:t xml:space="preserve">Moreover, as discussed during RAN#108, </w:t>
      </w:r>
      <w:r w:rsidR="00D15503">
        <w:rPr>
          <w:rFonts w:hint="eastAsia"/>
          <w:lang w:eastAsia="ko-KR"/>
        </w:rPr>
        <w:t>from MNO perspective, minimizing hardware refresh is preferred</w:t>
      </w:r>
      <w:r w:rsidR="00F05751">
        <w:rPr>
          <w:rFonts w:hint="eastAsia"/>
          <w:lang w:eastAsia="ko-KR"/>
        </w:rPr>
        <w:t xml:space="preserve"> and software upgrade </w:t>
      </w:r>
      <w:r w:rsidR="00CB4C59">
        <w:rPr>
          <w:rFonts w:hint="eastAsia"/>
          <w:lang w:eastAsia="ko-KR"/>
        </w:rPr>
        <w:t xml:space="preserve">driven 6G </w:t>
      </w:r>
      <w:r w:rsidR="00F05751">
        <w:rPr>
          <w:rFonts w:hint="eastAsia"/>
          <w:lang w:eastAsia="ko-KR"/>
        </w:rPr>
        <w:t xml:space="preserve">deployment with MRSS </w:t>
      </w:r>
      <w:r w:rsidR="00CB4C59">
        <w:rPr>
          <w:rFonts w:hint="eastAsia"/>
          <w:lang w:eastAsia="ko-KR"/>
        </w:rPr>
        <w:t xml:space="preserve">needs to be pursued. </w:t>
      </w:r>
      <w:r w:rsidR="00B06D7B">
        <w:rPr>
          <w:rFonts w:hint="eastAsia"/>
          <w:lang w:eastAsia="ko-KR"/>
        </w:rPr>
        <w:t xml:space="preserve">In this context, how to enable </w:t>
      </w:r>
      <w:r w:rsidR="00145EE8">
        <w:rPr>
          <w:rFonts w:hint="eastAsia"/>
          <w:lang w:eastAsia="ko-KR"/>
        </w:rPr>
        <w:t>6G PHY layer design inter-operable with 5G needs to be studied.</w:t>
      </w:r>
    </w:p>
    <w:p w14:paraId="767EE903" w14:textId="5B66E4A4" w:rsidR="00BA3DBA" w:rsidRDefault="00CC11A6" w:rsidP="001723D3">
      <w:pPr>
        <w:spacing w:after="120"/>
        <w:jc w:val="both"/>
        <w:rPr>
          <w:lang w:eastAsia="ko-KR"/>
        </w:rPr>
      </w:pPr>
      <w:r>
        <w:rPr>
          <w:rFonts w:hint="eastAsia"/>
          <w:lang w:eastAsia="ko-KR"/>
        </w:rPr>
        <w:t>Another</w:t>
      </w:r>
      <w:r w:rsidR="00A001C6">
        <w:rPr>
          <w:rFonts w:hint="eastAsia"/>
          <w:lang w:eastAsia="ko-KR"/>
        </w:rPr>
        <w:t xml:space="preserve"> consideration point </w:t>
      </w:r>
      <w:r w:rsidR="004121D2">
        <w:rPr>
          <w:rFonts w:hint="eastAsia"/>
          <w:lang w:eastAsia="ko-KR"/>
        </w:rPr>
        <w:t xml:space="preserve">would be </w:t>
      </w:r>
      <w:r w:rsidR="00811C93">
        <w:rPr>
          <w:rFonts w:hint="eastAsia"/>
          <w:lang w:eastAsia="ko-KR"/>
        </w:rPr>
        <w:t xml:space="preserve">how to advance data aggregation gain for MRSS. As known, </w:t>
      </w:r>
      <w:r w:rsidR="005E1D3C">
        <w:rPr>
          <w:rFonts w:hint="eastAsia"/>
          <w:lang w:eastAsia="ko-KR"/>
        </w:rPr>
        <w:t xml:space="preserve">there was </w:t>
      </w:r>
      <w:r w:rsidR="0082097E">
        <w:rPr>
          <w:rFonts w:hint="eastAsia"/>
          <w:lang w:eastAsia="ko-KR"/>
        </w:rPr>
        <w:t xml:space="preserve">quite considerable overhead due to LTE CRS for </w:t>
      </w:r>
      <w:r w:rsidR="00811C93">
        <w:rPr>
          <w:rFonts w:hint="eastAsia"/>
          <w:lang w:eastAsia="ko-KR"/>
        </w:rPr>
        <w:t>4G-5G DSS</w:t>
      </w:r>
      <w:r w:rsidR="0082097E">
        <w:rPr>
          <w:rFonts w:hint="eastAsia"/>
          <w:lang w:eastAsia="ko-KR"/>
        </w:rPr>
        <w:t xml:space="preserve"> case, which induced </w:t>
      </w:r>
      <w:r w:rsidR="002203FD">
        <w:rPr>
          <w:rFonts w:hint="eastAsia"/>
          <w:lang w:eastAsia="ko-KR"/>
        </w:rPr>
        <w:t xml:space="preserve">overall throughput loss compared to the case without spectrum sharing. </w:t>
      </w:r>
      <w:r w:rsidR="005C1ECD">
        <w:rPr>
          <w:rFonts w:hint="eastAsia"/>
          <w:lang w:eastAsia="ko-KR"/>
        </w:rPr>
        <w:t>5</w:t>
      </w:r>
      <w:r w:rsidR="002203FD">
        <w:rPr>
          <w:rFonts w:hint="eastAsia"/>
          <w:lang w:eastAsia="ko-KR"/>
        </w:rPr>
        <w:t>G design tried to avoid always-on signal</w:t>
      </w:r>
      <w:r w:rsidR="005C1ECD">
        <w:rPr>
          <w:rFonts w:hint="eastAsia"/>
          <w:lang w:eastAsia="ko-KR"/>
        </w:rPr>
        <w:t xml:space="preserve">, and thus </w:t>
      </w:r>
      <w:r w:rsidR="00DF4F00">
        <w:rPr>
          <w:rFonts w:hint="eastAsia"/>
          <w:lang w:eastAsia="ko-KR"/>
        </w:rPr>
        <w:t xml:space="preserve">5G-6G MRSS would </w:t>
      </w:r>
      <w:r w:rsidR="009711DD">
        <w:rPr>
          <w:rFonts w:hint="eastAsia"/>
          <w:lang w:eastAsia="ko-KR"/>
        </w:rPr>
        <w:t xml:space="preserve">provide performance </w:t>
      </w:r>
      <w:r w:rsidR="00DF4F00">
        <w:rPr>
          <w:rFonts w:hint="eastAsia"/>
          <w:lang w:eastAsia="ko-KR"/>
        </w:rPr>
        <w:t xml:space="preserve">with </w:t>
      </w:r>
      <w:r w:rsidR="009711DD">
        <w:rPr>
          <w:rFonts w:hint="eastAsia"/>
          <w:lang w:eastAsia="ko-KR"/>
        </w:rPr>
        <w:t xml:space="preserve">relatively lower loss. But, still </w:t>
      </w:r>
      <w:r w:rsidR="00C2447E">
        <w:rPr>
          <w:rFonts w:hint="eastAsia"/>
          <w:lang w:eastAsia="ko-KR"/>
        </w:rPr>
        <w:t xml:space="preserve">MRSS only can offer spectrum utilization efficiency on a single carrier. </w:t>
      </w:r>
      <w:r w:rsidR="00337129">
        <w:rPr>
          <w:rFonts w:hint="eastAsia"/>
          <w:lang w:eastAsia="ko-KR"/>
        </w:rPr>
        <w:t xml:space="preserve">To realize the benefit </w:t>
      </w:r>
      <w:r w:rsidR="00AD73F7">
        <w:rPr>
          <w:rFonts w:hint="eastAsia"/>
          <w:lang w:eastAsia="ko-KR"/>
        </w:rPr>
        <w:t>of data aggregation for MRSS</w:t>
      </w:r>
      <w:r w:rsidR="00D650BB">
        <w:rPr>
          <w:rFonts w:hint="eastAsia"/>
          <w:lang w:eastAsia="ko-KR"/>
        </w:rPr>
        <w:t xml:space="preserve">, </w:t>
      </w:r>
      <w:r w:rsidR="0085046E">
        <w:rPr>
          <w:rFonts w:hint="eastAsia"/>
          <w:lang w:eastAsia="ko-KR"/>
        </w:rPr>
        <w:t xml:space="preserve">6G-6G carrier aggregation needs to be </w:t>
      </w:r>
      <w:r w:rsidR="005E2509">
        <w:rPr>
          <w:rFonts w:hint="eastAsia"/>
          <w:lang w:eastAsia="ko-KR"/>
        </w:rPr>
        <w:t>ready</w:t>
      </w:r>
      <w:r w:rsidR="0085046E">
        <w:rPr>
          <w:rFonts w:hint="eastAsia"/>
          <w:lang w:eastAsia="ko-KR"/>
        </w:rPr>
        <w:t xml:space="preserve"> from </w:t>
      </w:r>
      <w:r w:rsidR="00683897">
        <w:rPr>
          <w:rFonts w:hint="eastAsia"/>
          <w:lang w:eastAsia="ko-KR"/>
        </w:rPr>
        <w:t>specification</w:t>
      </w:r>
      <w:r w:rsidR="005E2509">
        <w:rPr>
          <w:rFonts w:hint="eastAsia"/>
          <w:lang w:eastAsia="ko-KR"/>
        </w:rPr>
        <w:t xml:space="preserve"> point of view</w:t>
      </w:r>
      <w:r w:rsidR="0085046E">
        <w:rPr>
          <w:rFonts w:hint="eastAsia"/>
          <w:lang w:eastAsia="ko-KR"/>
        </w:rPr>
        <w:t xml:space="preserve">. </w:t>
      </w:r>
    </w:p>
    <w:p w14:paraId="22C8DCAD" w14:textId="5AC401AD" w:rsidR="008A6FDC" w:rsidRPr="00B10F24" w:rsidRDefault="008A6FDC" w:rsidP="008A6FDC">
      <w:pPr>
        <w:pStyle w:val="Proposal"/>
        <w:numPr>
          <w:ilvl w:val="0"/>
          <w:numId w:val="23"/>
        </w:numPr>
        <w:ind w:left="1701" w:hanging="1701"/>
        <w:rPr>
          <w:lang w:val="en-GB" w:eastAsia="ko-KR"/>
        </w:rPr>
      </w:pPr>
      <w:r>
        <w:rPr>
          <w:rFonts w:hint="eastAsia"/>
          <w:lang w:eastAsia="ko-KR"/>
        </w:rPr>
        <w:t xml:space="preserve">For </w:t>
      </w:r>
      <w:r w:rsidR="00022FC6">
        <w:rPr>
          <w:rFonts w:hint="eastAsia"/>
          <w:lang w:eastAsia="ko-KR"/>
        </w:rPr>
        <w:t xml:space="preserve">5G-6G MRSS, supporting TDD </w:t>
      </w:r>
      <w:r w:rsidR="000B1D5A">
        <w:rPr>
          <w:rFonts w:hint="eastAsia"/>
          <w:lang w:eastAsia="ko-KR"/>
        </w:rPr>
        <w:t xml:space="preserve">also </w:t>
      </w:r>
      <w:r w:rsidR="00022FC6">
        <w:rPr>
          <w:rFonts w:hint="eastAsia"/>
          <w:lang w:eastAsia="ko-KR"/>
        </w:rPr>
        <w:t xml:space="preserve">needs to be </w:t>
      </w:r>
      <w:r w:rsidR="00B10F24">
        <w:rPr>
          <w:rFonts w:hint="eastAsia"/>
          <w:lang w:eastAsia="ko-KR"/>
        </w:rPr>
        <w:t xml:space="preserve">considered. </w:t>
      </w:r>
    </w:p>
    <w:p w14:paraId="1C35661D" w14:textId="541826CF" w:rsidR="00B10F24" w:rsidRPr="005D1FF0" w:rsidRDefault="00B10F24" w:rsidP="008A6FDC">
      <w:pPr>
        <w:pStyle w:val="Proposal"/>
        <w:numPr>
          <w:ilvl w:val="0"/>
          <w:numId w:val="23"/>
        </w:numPr>
        <w:ind w:left="1701" w:hanging="1701"/>
        <w:rPr>
          <w:lang w:val="en-GB" w:eastAsia="ko-KR"/>
        </w:rPr>
      </w:pPr>
      <w:r>
        <w:rPr>
          <w:rFonts w:hint="eastAsia"/>
          <w:lang w:eastAsia="ko-KR"/>
        </w:rPr>
        <w:t>For 5G-6G MRSS,</w:t>
      </w:r>
      <w:r w:rsidR="00297D3B">
        <w:rPr>
          <w:rFonts w:hint="eastAsia"/>
          <w:lang w:eastAsia="ko-KR"/>
        </w:rPr>
        <w:t xml:space="preserve"> </w:t>
      </w:r>
      <w:r w:rsidR="00B06EB0">
        <w:rPr>
          <w:rFonts w:hint="eastAsia"/>
          <w:lang w:eastAsia="ko-KR"/>
        </w:rPr>
        <w:t xml:space="preserve">how to enable 6G </w:t>
      </w:r>
      <w:r w:rsidR="00297D3B">
        <w:rPr>
          <w:rFonts w:hint="eastAsia"/>
          <w:lang w:eastAsia="ko-KR"/>
        </w:rPr>
        <w:t>PHY layer design</w:t>
      </w:r>
      <w:r w:rsidR="00B06EB0">
        <w:rPr>
          <w:rFonts w:hint="eastAsia"/>
          <w:lang w:eastAsia="ko-KR"/>
        </w:rPr>
        <w:t xml:space="preserve"> inter-operable with 5G</w:t>
      </w:r>
      <w:r w:rsidR="00297D3B">
        <w:rPr>
          <w:rFonts w:hint="eastAsia"/>
          <w:lang w:eastAsia="ko-KR"/>
        </w:rPr>
        <w:t xml:space="preserve"> </w:t>
      </w:r>
      <w:r w:rsidR="00B06EB0">
        <w:rPr>
          <w:rFonts w:hint="eastAsia"/>
          <w:lang w:eastAsia="ko-KR"/>
        </w:rPr>
        <w:t xml:space="preserve">needs to be studied. </w:t>
      </w:r>
    </w:p>
    <w:p w14:paraId="744A287B" w14:textId="5603ED00" w:rsidR="005D1FF0" w:rsidRPr="00CB1A87" w:rsidRDefault="005D1FF0" w:rsidP="008A6FDC">
      <w:pPr>
        <w:pStyle w:val="Proposal"/>
        <w:numPr>
          <w:ilvl w:val="0"/>
          <w:numId w:val="23"/>
        </w:numPr>
        <w:ind w:left="1701" w:hanging="1701"/>
        <w:rPr>
          <w:lang w:val="en-GB" w:eastAsia="ko-KR"/>
        </w:rPr>
      </w:pPr>
      <w:r>
        <w:rPr>
          <w:rFonts w:hint="eastAsia"/>
          <w:lang w:eastAsia="ko-KR"/>
        </w:rPr>
        <w:t>6G</w:t>
      </w:r>
      <w:r w:rsidR="0072504B">
        <w:rPr>
          <w:rFonts w:hint="eastAsia"/>
          <w:lang w:eastAsia="ko-KR"/>
        </w:rPr>
        <w:t xml:space="preserve">-6G carrier aggregation needs to be supported from </w:t>
      </w:r>
      <w:r w:rsidR="00683897">
        <w:rPr>
          <w:rFonts w:hint="eastAsia"/>
          <w:lang w:eastAsia="ko-KR"/>
        </w:rPr>
        <w:t>6G day-1 specification</w:t>
      </w:r>
      <w:r w:rsidR="0072504B">
        <w:rPr>
          <w:rFonts w:hint="eastAsia"/>
          <w:lang w:eastAsia="ko-KR"/>
        </w:rPr>
        <w:t xml:space="preserve">. </w:t>
      </w:r>
    </w:p>
    <w:p w14:paraId="00608AE0" w14:textId="77777777" w:rsidR="00BA3DBA" w:rsidRPr="008A6FDC" w:rsidRDefault="00BA3DBA" w:rsidP="001723D3">
      <w:pPr>
        <w:spacing w:after="120"/>
        <w:jc w:val="both"/>
        <w:rPr>
          <w:lang w:eastAsia="ko-KR"/>
        </w:rPr>
      </w:pPr>
    </w:p>
    <w:p w14:paraId="273409CE" w14:textId="57E73550" w:rsidR="00447CA8" w:rsidRDefault="00C12780" w:rsidP="001723D3">
      <w:pPr>
        <w:spacing w:after="120"/>
        <w:jc w:val="both"/>
        <w:rPr>
          <w:lang w:eastAsia="ko-KR"/>
        </w:rPr>
      </w:pPr>
      <w:r>
        <w:rPr>
          <w:rFonts w:hint="eastAsia"/>
          <w:lang w:eastAsia="ko-KR"/>
        </w:rPr>
        <w:t>It looks no common understanding in 3GPP on whether to study further</w:t>
      </w:r>
      <w:r w:rsidR="00F939B8">
        <w:rPr>
          <w:rFonts w:hint="eastAsia"/>
          <w:lang w:eastAsia="ko-KR"/>
        </w:rPr>
        <w:t xml:space="preserve"> </w:t>
      </w:r>
      <w:r>
        <w:rPr>
          <w:rFonts w:hint="eastAsia"/>
          <w:lang w:eastAsia="ko-KR"/>
        </w:rPr>
        <w:t xml:space="preserve">migration option other than MRSS. </w:t>
      </w:r>
      <w:r w:rsidR="008807C2">
        <w:rPr>
          <w:rFonts w:hint="eastAsia"/>
          <w:lang w:eastAsia="ko-KR"/>
        </w:rPr>
        <w:t xml:space="preserve">Although MRSS is </w:t>
      </w:r>
      <w:r w:rsidR="00EB537C">
        <w:rPr>
          <w:rFonts w:hint="eastAsia"/>
          <w:lang w:eastAsia="ko-KR"/>
        </w:rPr>
        <w:t xml:space="preserve">considered by majority of companies, </w:t>
      </w:r>
      <w:r w:rsidR="00F245C3">
        <w:rPr>
          <w:rFonts w:hint="eastAsia"/>
          <w:lang w:eastAsia="ko-KR"/>
        </w:rPr>
        <w:t>5G-6G aggregation may also need to be carefully checked.</w:t>
      </w:r>
      <w:r w:rsidR="00447CA8">
        <w:rPr>
          <w:rFonts w:hint="eastAsia"/>
          <w:lang w:eastAsia="ko-KR"/>
        </w:rPr>
        <w:t xml:space="preserve"> Basically, such 5G-6G aggregation would </w:t>
      </w:r>
      <w:r w:rsidR="00F552D3">
        <w:rPr>
          <w:rFonts w:hint="eastAsia"/>
          <w:lang w:eastAsia="ko-KR"/>
        </w:rPr>
        <w:t xml:space="preserve">allow throughput gain over standalone option via data aggregation. </w:t>
      </w:r>
      <w:r w:rsidR="007623B1">
        <w:rPr>
          <w:rFonts w:hint="eastAsia"/>
          <w:lang w:eastAsia="ko-KR"/>
        </w:rPr>
        <w:t xml:space="preserve">Also, </w:t>
      </w:r>
      <w:r w:rsidR="006A0D85">
        <w:rPr>
          <w:rFonts w:hint="eastAsia"/>
          <w:lang w:eastAsia="ko-KR"/>
        </w:rPr>
        <w:t xml:space="preserve">less interruption time might be expected with support of </w:t>
      </w:r>
      <w:r w:rsidR="007623B1">
        <w:rPr>
          <w:rFonts w:hint="eastAsia"/>
          <w:lang w:eastAsia="ko-KR"/>
        </w:rPr>
        <w:t>inter-RAT mobility</w:t>
      </w:r>
      <w:r w:rsidR="006A0D85">
        <w:rPr>
          <w:rFonts w:hint="eastAsia"/>
          <w:lang w:eastAsia="ko-KR"/>
        </w:rPr>
        <w:t xml:space="preserve">. </w:t>
      </w:r>
    </w:p>
    <w:p w14:paraId="524CE100" w14:textId="0CBC5434" w:rsidR="001D662B" w:rsidRDefault="00F25373" w:rsidP="001723D3">
      <w:pPr>
        <w:spacing w:after="120"/>
        <w:jc w:val="both"/>
        <w:rPr>
          <w:lang w:eastAsia="ko-KR"/>
        </w:rPr>
      </w:pPr>
      <w:r>
        <w:rPr>
          <w:rFonts w:hint="eastAsia"/>
          <w:lang w:eastAsia="ko-KR"/>
        </w:rPr>
        <w:t>One option could be c</w:t>
      </w:r>
      <w:r w:rsidR="00447CA8">
        <w:rPr>
          <w:rFonts w:hint="eastAsia"/>
          <w:lang w:eastAsia="ko-KR"/>
        </w:rPr>
        <w:t>ore-level 5G-6G aggregation</w:t>
      </w:r>
      <w:r>
        <w:rPr>
          <w:rFonts w:hint="eastAsia"/>
          <w:lang w:eastAsia="ko-KR"/>
        </w:rPr>
        <w:t xml:space="preserve">. It would </w:t>
      </w:r>
      <w:r w:rsidR="00731098">
        <w:rPr>
          <w:rFonts w:hint="eastAsia"/>
          <w:lang w:eastAsia="ko-KR"/>
        </w:rPr>
        <w:t>enable 6G service via 6G</w:t>
      </w:r>
      <w:r w:rsidR="00E63CB3">
        <w:rPr>
          <w:rFonts w:hint="eastAsia"/>
          <w:lang w:eastAsia="ko-KR"/>
        </w:rPr>
        <w:t xml:space="preserve">C </w:t>
      </w:r>
      <w:r w:rsidR="00731098">
        <w:rPr>
          <w:rFonts w:hint="eastAsia"/>
          <w:lang w:eastAsia="ko-KR"/>
        </w:rPr>
        <w:t xml:space="preserve">without limitation </w:t>
      </w:r>
      <w:r w:rsidR="00E63CB3">
        <w:rPr>
          <w:rFonts w:hint="eastAsia"/>
          <w:lang w:eastAsia="ko-KR"/>
        </w:rPr>
        <w:t xml:space="preserve">from legacy core network, and </w:t>
      </w:r>
      <w:r w:rsidR="003D2C80">
        <w:rPr>
          <w:rFonts w:hint="eastAsia"/>
          <w:lang w:eastAsia="ko-KR"/>
        </w:rPr>
        <w:t>less complexity</w:t>
      </w:r>
      <w:r w:rsidR="00CE5A29">
        <w:rPr>
          <w:rFonts w:hint="eastAsia"/>
          <w:lang w:eastAsia="ko-KR"/>
        </w:rPr>
        <w:t xml:space="preserve"> </w:t>
      </w:r>
      <w:r w:rsidR="003D2C80">
        <w:rPr>
          <w:rFonts w:hint="eastAsia"/>
          <w:lang w:eastAsia="ko-KR"/>
        </w:rPr>
        <w:t xml:space="preserve">is expected </w:t>
      </w:r>
      <w:r w:rsidR="005E3720">
        <w:rPr>
          <w:rFonts w:hint="eastAsia"/>
          <w:lang w:eastAsia="ko-KR"/>
        </w:rPr>
        <w:t xml:space="preserve">without interaction between 5G and 6G RAN </w:t>
      </w:r>
      <w:r w:rsidR="003D2C80">
        <w:rPr>
          <w:rFonts w:hint="eastAsia"/>
          <w:lang w:eastAsia="ko-KR"/>
        </w:rPr>
        <w:t xml:space="preserve">compared with RAN-level aggregation. </w:t>
      </w:r>
      <w:r w:rsidR="00757278">
        <w:rPr>
          <w:rFonts w:hint="eastAsia"/>
          <w:lang w:eastAsia="ko-KR"/>
        </w:rPr>
        <w:t xml:space="preserve">However, </w:t>
      </w:r>
      <w:r w:rsidR="0098592A">
        <w:rPr>
          <w:rFonts w:hint="eastAsia"/>
          <w:lang w:eastAsia="ko-KR"/>
        </w:rPr>
        <w:t xml:space="preserve">it would bring </w:t>
      </w:r>
      <w:r w:rsidR="0098592A">
        <w:rPr>
          <w:lang w:eastAsia="ko-KR"/>
        </w:rPr>
        <w:t>about</w:t>
      </w:r>
      <w:r w:rsidR="0098592A">
        <w:rPr>
          <w:rFonts w:hint="eastAsia"/>
          <w:lang w:eastAsia="ko-KR"/>
        </w:rPr>
        <w:t xml:space="preserve"> less throughput gain than RAN-level aggregation as </w:t>
      </w:r>
      <w:r w:rsidR="00615ADF">
        <w:rPr>
          <w:rFonts w:hint="eastAsia"/>
          <w:lang w:eastAsia="ko-KR"/>
        </w:rPr>
        <w:t xml:space="preserve">data </w:t>
      </w:r>
      <w:r w:rsidR="00615ADF">
        <w:rPr>
          <w:lang w:eastAsia="ko-KR"/>
        </w:rPr>
        <w:t>aggregation</w:t>
      </w:r>
      <w:r w:rsidR="00615ADF">
        <w:rPr>
          <w:rFonts w:hint="eastAsia"/>
          <w:lang w:eastAsia="ko-KR"/>
        </w:rPr>
        <w:t xml:space="preserve"> needs to be conducted without knowing situation for traffic load or </w:t>
      </w:r>
      <w:r w:rsidR="00D61869">
        <w:rPr>
          <w:rFonts w:hint="eastAsia"/>
          <w:lang w:eastAsia="ko-KR"/>
        </w:rPr>
        <w:t xml:space="preserve">channel </w:t>
      </w:r>
      <w:r w:rsidR="001804C3">
        <w:rPr>
          <w:rFonts w:hint="eastAsia"/>
          <w:lang w:eastAsia="ko-KR"/>
        </w:rPr>
        <w:t xml:space="preserve">state </w:t>
      </w:r>
      <w:r w:rsidR="00D61869">
        <w:rPr>
          <w:rFonts w:hint="eastAsia"/>
          <w:lang w:eastAsia="ko-KR"/>
        </w:rPr>
        <w:t xml:space="preserve">of each RAN side. </w:t>
      </w:r>
      <w:r w:rsidR="005B0255">
        <w:rPr>
          <w:rFonts w:hint="eastAsia"/>
          <w:lang w:eastAsia="ko-KR"/>
        </w:rPr>
        <w:t xml:space="preserve">Furthermore, there was no </w:t>
      </w:r>
      <w:r w:rsidR="00893E34">
        <w:rPr>
          <w:rFonts w:hint="eastAsia"/>
          <w:lang w:eastAsia="ko-KR"/>
        </w:rPr>
        <w:t xml:space="preserve">previous </w:t>
      </w:r>
      <w:r w:rsidR="005B0255">
        <w:rPr>
          <w:rFonts w:hint="eastAsia"/>
          <w:lang w:eastAsia="ko-KR"/>
        </w:rPr>
        <w:t xml:space="preserve">commercialization </w:t>
      </w:r>
      <w:r w:rsidR="00893E34">
        <w:rPr>
          <w:rFonts w:hint="eastAsia"/>
          <w:lang w:eastAsia="ko-KR"/>
        </w:rPr>
        <w:t xml:space="preserve">experience </w:t>
      </w:r>
      <w:r w:rsidR="009F394A">
        <w:rPr>
          <w:rFonts w:hint="eastAsia"/>
          <w:lang w:eastAsia="ko-KR"/>
        </w:rPr>
        <w:t xml:space="preserve">on this option, which might impose uncertainty to operators. </w:t>
      </w:r>
    </w:p>
    <w:p w14:paraId="085AC5D2" w14:textId="641C91B5" w:rsidR="003B7711" w:rsidRPr="00615ADF" w:rsidRDefault="00B85F7D" w:rsidP="001723D3">
      <w:pPr>
        <w:spacing w:after="120"/>
        <w:jc w:val="both"/>
        <w:rPr>
          <w:lang w:eastAsia="ko-KR"/>
        </w:rPr>
      </w:pPr>
      <w:r>
        <w:rPr>
          <w:rFonts w:hint="eastAsia"/>
          <w:lang w:eastAsia="ko-KR"/>
        </w:rPr>
        <w:t>The other</w:t>
      </w:r>
      <w:r w:rsidR="003B7711">
        <w:rPr>
          <w:rFonts w:hint="eastAsia"/>
          <w:lang w:eastAsia="ko-KR"/>
        </w:rPr>
        <w:t xml:space="preserve"> option would be RAN-level 5G-6G aggregation</w:t>
      </w:r>
      <w:r w:rsidR="005C5CCD">
        <w:rPr>
          <w:rFonts w:hint="eastAsia"/>
          <w:lang w:eastAsia="ko-KR"/>
        </w:rPr>
        <w:t>, which</w:t>
      </w:r>
      <w:r w:rsidR="00EB3A26">
        <w:rPr>
          <w:rFonts w:hint="eastAsia"/>
          <w:lang w:eastAsia="ko-KR"/>
        </w:rPr>
        <w:t xml:space="preserve"> would </w:t>
      </w:r>
      <w:r w:rsidR="00391295">
        <w:rPr>
          <w:rFonts w:hint="eastAsia"/>
          <w:lang w:eastAsia="ko-KR"/>
        </w:rPr>
        <w:t xml:space="preserve">obviously </w:t>
      </w:r>
      <w:r w:rsidR="00EB3A26">
        <w:rPr>
          <w:rFonts w:hint="eastAsia"/>
          <w:lang w:eastAsia="ko-KR"/>
        </w:rPr>
        <w:t xml:space="preserve">allow throughput gain </w:t>
      </w:r>
      <w:r w:rsidR="00391295">
        <w:rPr>
          <w:rFonts w:hint="eastAsia"/>
          <w:lang w:eastAsia="ko-KR"/>
        </w:rPr>
        <w:t xml:space="preserve">over standalone option. </w:t>
      </w:r>
      <w:r w:rsidR="00B51164">
        <w:rPr>
          <w:rFonts w:hint="eastAsia"/>
          <w:lang w:eastAsia="ko-KR"/>
        </w:rPr>
        <w:t xml:space="preserve">However, from past experience, </w:t>
      </w:r>
      <w:r w:rsidR="00D1338A">
        <w:rPr>
          <w:rFonts w:hint="eastAsia"/>
          <w:lang w:eastAsia="ko-KR"/>
        </w:rPr>
        <w:t xml:space="preserve">we could observe that </w:t>
      </w:r>
      <w:r w:rsidR="00B51164">
        <w:rPr>
          <w:rFonts w:hint="eastAsia"/>
          <w:lang w:eastAsia="ko-KR"/>
        </w:rPr>
        <w:t xml:space="preserve">deploying RAN-level </w:t>
      </w:r>
      <w:r w:rsidR="00B51164">
        <w:rPr>
          <w:lang w:eastAsia="ko-KR"/>
        </w:rPr>
        <w:t>aggregation</w:t>
      </w:r>
      <w:r w:rsidR="00B51164">
        <w:rPr>
          <w:rFonts w:hint="eastAsia"/>
          <w:lang w:eastAsia="ko-KR"/>
        </w:rPr>
        <w:t xml:space="preserve"> such as 4G-5G dual </w:t>
      </w:r>
      <w:r w:rsidR="00B51164">
        <w:rPr>
          <w:rFonts w:hint="eastAsia"/>
          <w:lang w:eastAsia="ko-KR"/>
        </w:rPr>
        <w:lastRenderedPageBreak/>
        <w:t>connectivity</w:t>
      </w:r>
      <w:r w:rsidR="00D333CC">
        <w:rPr>
          <w:rFonts w:hint="eastAsia"/>
          <w:lang w:eastAsia="ko-KR"/>
        </w:rPr>
        <w:t xml:space="preserve"> would</w:t>
      </w:r>
      <w:r w:rsidR="00B51164">
        <w:rPr>
          <w:rFonts w:hint="eastAsia"/>
          <w:lang w:eastAsia="ko-KR"/>
        </w:rPr>
        <w:t xml:space="preserve"> induce high complexity </w:t>
      </w:r>
      <w:r w:rsidR="002C6AD1">
        <w:rPr>
          <w:rFonts w:hint="eastAsia"/>
          <w:lang w:eastAsia="ko-KR"/>
        </w:rPr>
        <w:t xml:space="preserve">for network from both implementation and maintenance perspectives. </w:t>
      </w:r>
      <w:r w:rsidR="00A1372B">
        <w:rPr>
          <w:rFonts w:hint="eastAsia"/>
          <w:lang w:eastAsia="ko-KR"/>
        </w:rPr>
        <w:t xml:space="preserve">Meanwhile, it should be noted that there could be two </w:t>
      </w:r>
      <w:r w:rsidR="00D333CC">
        <w:rPr>
          <w:rFonts w:hint="eastAsia"/>
          <w:lang w:eastAsia="ko-KR"/>
        </w:rPr>
        <w:t xml:space="preserve">different </w:t>
      </w:r>
      <w:r w:rsidR="00A1372B">
        <w:rPr>
          <w:rFonts w:hint="eastAsia"/>
          <w:lang w:eastAsia="ko-KR"/>
        </w:rPr>
        <w:t xml:space="preserve">ways </w:t>
      </w:r>
      <w:r w:rsidR="007D1446">
        <w:rPr>
          <w:rFonts w:hint="eastAsia"/>
          <w:lang w:eastAsia="ko-KR"/>
        </w:rPr>
        <w:t xml:space="preserve">for RAN-level aggregation depending on which RAT is </w:t>
      </w:r>
      <w:r w:rsidR="00883227">
        <w:rPr>
          <w:rFonts w:hint="eastAsia"/>
          <w:lang w:eastAsia="ko-KR"/>
        </w:rPr>
        <w:t xml:space="preserve">a primary cell group, i.e., 5G option 3-like </w:t>
      </w:r>
      <w:r w:rsidR="00D321C7">
        <w:rPr>
          <w:rFonts w:hint="eastAsia"/>
          <w:lang w:eastAsia="ko-KR"/>
        </w:rPr>
        <w:t xml:space="preserve">(which would be 5G-6G dual connectivity) and 5G option 4-like (which would be 6G-5G dual connectivity). </w:t>
      </w:r>
      <w:r w:rsidR="00993146">
        <w:rPr>
          <w:rFonts w:hint="eastAsia"/>
          <w:lang w:eastAsia="ko-KR"/>
        </w:rPr>
        <w:t xml:space="preserve">The former would enable rapid </w:t>
      </w:r>
      <w:r w:rsidR="00EC5703">
        <w:rPr>
          <w:rFonts w:hint="eastAsia"/>
          <w:lang w:eastAsia="ko-KR"/>
        </w:rPr>
        <w:t xml:space="preserve">6G deployment with using legacy 5G network </w:t>
      </w:r>
      <w:r w:rsidR="00C76CB5">
        <w:rPr>
          <w:rFonts w:hint="eastAsia"/>
          <w:lang w:eastAsia="ko-KR"/>
        </w:rPr>
        <w:t xml:space="preserve">(and without </w:t>
      </w:r>
      <w:r w:rsidR="004D59A5">
        <w:rPr>
          <w:rFonts w:hint="eastAsia"/>
          <w:lang w:eastAsia="ko-KR"/>
        </w:rPr>
        <w:t>rollout of 6G core</w:t>
      </w:r>
      <w:r w:rsidR="00C76CB5">
        <w:rPr>
          <w:rFonts w:hint="eastAsia"/>
          <w:lang w:eastAsia="ko-KR"/>
        </w:rPr>
        <w:t xml:space="preserve">) </w:t>
      </w:r>
      <w:r w:rsidR="00EC5703">
        <w:rPr>
          <w:rFonts w:hint="eastAsia"/>
          <w:lang w:eastAsia="ko-KR"/>
        </w:rPr>
        <w:t xml:space="preserve">at the expense of </w:t>
      </w:r>
      <w:r w:rsidR="00C76CB5">
        <w:rPr>
          <w:rFonts w:hint="eastAsia"/>
          <w:lang w:eastAsia="ko-KR"/>
        </w:rPr>
        <w:t xml:space="preserve">being unable to support </w:t>
      </w:r>
      <w:r w:rsidR="006D7E6F">
        <w:rPr>
          <w:rFonts w:hint="eastAsia"/>
          <w:lang w:eastAsia="ko-KR"/>
        </w:rPr>
        <w:t>6G-specific feature</w:t>
      </w:r>
      <w:r w:rsidR="00C76CB5">
        <w:rPr>
          <w:rFonts w:hint="eastAsia"/>
          <w:lang w:eastAsia="ko-KR"/>
        </w:rPr>
        <w:t xml:space="preserve">. </w:t>
      </w:r>
      <w:r w:rsidR="00116FF1">
        <w:rPr>
          <w:rFonts w:hint="eastAsia"/>
          <w:lang w:eastAsia="ko-KR"/>
        </w:rPr>
        <w:t xml:space="preserve">The latter would </w:t>
      </w:r>
      <w:r w:rsidR="00871D0D">
        <w:rPr>
          <w:rFonts w:hint="eastAsia"/>
          <w:lang w:eastAsia="ko-KR"/>
        </w:rPr>
        <w:t xml:space="preserve">benefit from 6G-specific features as well as overall throughput gain </w:t>
      </w:r>
      <w:r w:rsidR="00E01051">
        <w:rPr>
          <w:rFonts w:hint="eastAsia"/>
          <w:lang w:eastAsia="ko-KR"/>
        </w:rPr>
        <w:t xml:space="preserve">via </w:t>
      </w:r>
      <w:r w:rsidR="00B25D68">
        <w:rPr>
          <w:rFonts w:hint="eastAsia"/>
          <w:lang w:eastAsia="ko-KR"/>
        </w:rPr>
        <w:t xml:space="preserve">introducing </w:t>
      </w:r>
      <w:r w:rsidR="00E01051">
        <w:rPr>
          <w:rFonts w:hint="eastAsia"/>
          <w:lang w:eastAsia="ko-KR"/>
        </w:rPr>
        <w:t xml:space="preserve">6G core. </w:t>
      </w:r>
      <w:r w:rsidR="00871D0D">
        <w:rPr>
          <w:rFonts w:hint="eastAsia"/>
          <w:lang w:eastAsia="ko-KR"/>
        </w:rPr>
        <w:t xml:space="preserve"> </w:t>
      </w:r>
    </w:p>
    <w:p w14:paraId="5E33878C" w14:textId="00FFB9A8" w:rsidR="00A51992" w:rsidRDefault="00046B55" w:rsidP="001723D3">
      <w:pPr>
        <w:spacing w:after="120"/>
        <w:jc w:val="both"/>
        <w:rPr>
          <w:lang w:eastAsia="ko-KR"/>
        </w:rPr>
      </w:pPr>
      <w:r>
        <w:rPr>
          <w:rFonts w:hint="eastAsia"/>
          <w:lang w:eastAsia="ko-KR"/>
        </w:rPr>
        <w:t xml:space="preserve">Regarding all the above options, it would be good to </w:t>
      </w:r>
      <w:r w:rsidR="00A51992">
        <w:rPr>
          <w:rFonts w:hint="eastAsia"/>
          <w:lang w:eastAsia="ko-KR"/>
        </w:rPr>
        <w:t>identify</w:t>
      </w:r>
      <w:r>
        <w:rPr>
          <w:rFonts w:hint="eastAsia"/>
          <w:lang w:eastAsia="ko-KR"/>
        </w:rPr>
        <w:t xml:space="preserve"> </w:t>
      </w:r>
      <w:r w:rsidR="00A51992">
        <w:rPr>
          <w:rFonts w:hint="eastAsia"/>
          <w:lang w:eastAsia="ko-KR"/>
        </w:rPr>
        <w:t xml:space="preserve">options to be further studied </w:t>
      </w:r>
      <w:r w:rsidR="00001FE8">
        <w:rPr>
          <w:rFonts w:hint="eastAsia"/>
          <w:lang w:eastAsia="ko-KR"/>
        </w:rPr>
        <w:t xml:space="preserve">as early as possible </w:t>
      </w:r>
      <w:r w:rsidR="00A51992">
        <w:rPr>
          <w:rFonts w:hint="eastAsia"/>
          <w:lang w:eastAsia="ko-KR"/>
        </w:rPr>
        <w:t xml:space="preserve">so that RAN WGs </w:t>
      </w:r>
      <w:r w:rsidR="00760268">
        <w:rPr>
          <w:rFonts w:hint="eastAsia"/>
          <w:lang w:eastAsia="ko-KR"/>
        </w:rPr>
        <w:t xml:space="preserve">can study those options sufficiently. </w:t>
      </w:r>
    </w:p>
    <w:p w14:paraId="5782800F" w14:textId="44F47881" w:rsidR="00760268" w:rsidRPr="00CB1A87" w:rsidRDefault="005460CE" w:rsidP="00760268">
      <w:pPr>
        <w:pStyle w:val="Proposal"/>
        <w:numPr>
          <w:ilvl w:val="0"/>
          <w:numId w:val="23"/>
        </w:numPr>
        <w:ind w:left="1701" w:hanging="1701"/>
        <w:rPr>
          <w:lang w:val="en-GB" w:eastAsia="ko-KR"/>
        </w:rPr>
      </w:pPr>
      <w:r>
        <w:rPr>
          <w:rFonts w:hint="eastAsia"/>
          <w:lang w:eastAsia="ko-KR"/>
        </w:rPr>
        <w:t xml:space="preserve">It is essential to identify migration option(s) to be further studied </w:t>
      </w:r>
      <w:r w:rsidR="00583DF0">
        <w:rPr>
          <w:rFonts w:hint="eastAsia"/>
          <w:lang w:eastAsia="ko-KR"/>
        </w:rPr>
        <w:t xml:space="preserve">as early as </w:t>
      </w:r>
      <w:r w:rsidR="00583DF0">
        <w:rPr>
          <w:lang w:eastAsia="ko-KR"/>
        </w:rPr>
        <w:t>possible</w:t>
      </w:r>
      <w:r w:rsidR="00583DF0">
        <w:rPr>
          <w:rFonts w:hint="eastAsia"/>
          <w:lang w:eastAsia="ko-KR"/>
        </w:rPr>
        <w:t xml:space="preserve"> to provide sufficient time to be studied </w:t>
      </w:r>
      <w:r w:rsidR="00BD258B">
        <w:rPr>
          <w:rFonts w:hint="eastAsia"/>
          <w:lang w:eastAsia="ko-KR"/>
        </w:rPr>
        <w:t xml:space="preserve">in RAN WGs. </w:t>
      </w:r>
    </w:p>
    <w:p w14:paraId="6C87FAFE" w14:textId="77777777" w:rsidR="00B84690" w:rsidRPr="00760268" w:rsidRDefault="00B84690" w:rsidP="001723D3">
      <w:pPr>
        <w:spacing w:after="120"/>
        <w:jc w:val="both"/>
        <w:rPr>
          <w:lang w:eastAsia="ko-KR"/>
        </w:rPr>
      </w:pPr>
    </w:p>
    <w:p w14:paraId="1107AFC2" w14:textId="5B344FDA" w:rsidR="001723D3" w:rsidRPr="00231724" w:rsidRDefault="001723D3" w:rsidP="001723D3">
      <w:pPr>
        <w:spacing w:after="120"/>
        <w:jc w:val="both"/>
        <w:rPr>
          <w:lang w:eastAsia="ko-KR"/>
        </w:rPr>
      </w:pPr>
      <w:r w:rsidRPr="001723D3">
        <w:rPr>
          <w:lang w:eastAsia="ko-KR"/>
        </w:rPr>
        <w:t xml:space="preserve">Regarding mobility/interworking between generations, mobility between 6G and 5G would be definitely needed, and on top of that, whether to support </w:t>
      </w:r>
      <w:r w:rsidR="005D3018">
        <w:rPr>
          <w:rFonts w:hint="eastAsia"/>
          <w:lang w:eastAsia="ko-KR"/>
        </w:rPr>
        <w:t>mobility</w:t>
      </w:r>
      <w:r w:rsidRPr="001723D3">
        <w:rPr>
          <w:lang w:eastAsia="ko-KR"/>
        </w:rPr>
        <w:t xml:space="preserve"> between 6G and 4G needs to be further studied considering the discrepancy of coverage between 4G and 5G in the commercial network. </w:t>
      </w:r>
      <w:r w:rsidR="001A3C43">
        <w:rPr>
          <w:rFonts w:hint="eastAsia"/>
          <w:lang w:eastAsia="ko-KR"/>
        </w:rPr>
        <w:t>A</w:t>
      </w:r>
      <w:r w:rsidR="001A3C43" w:rsidRPr="001A3C43">
        <w:rPr>
          <w:lang w:eastAsia="ko-KR"/>
        </w:rPr>
        <w:t xml:space="preserve">t the early stage of 6G commercialization, we expect still most 4G network would be maintained, and 6G coverage could be smaller than 4G or 5G. In case that UE moves from 6G service area to out-of-coverage, this would cause handover from 6G to 5G or even to 4G. If there is no </w:t>
      </w:r>
      <w:r w:rsidR="00317B86">
        <w:rPr>
          <w:rFonts w:hint="eastAsia"/>
          <w:lang w:eastAsia="ko-KR"/>
        </w:rPr>
        <w:t>connected mode mobility</w:t>
      </w:r>
      <w:r w:rsidR="001A3C43" w:rsidRPr="001A3C43">
        <w:rPr>
          <w:lang w:eastAsia="ko-KR"/>
        </w:rPr>
        <w:t xml:space="preserve"> mechanism from 6G to 4G, the overall service quality would be degraded. In this context, handover from 6G TN to 4G TN needs to be studied.</w:t>
      </w:r>
    </w:p>
    <w:p w14:paraId="4220A11A" w14:textId="35847241" w:rsidR="009B0171" w:rsidRPr="00CB1A87" w:rsidRDefault="005B5687" w:rsidP="009B0171">
      <w:pPr>
        <w:pStyle w:val="Proposal"/>
        <w:numPr>
          <w:ilvl w:val="0"/>
          <w:numId w:val="23"/>
        </w:numPr>
        <w:ind w:left="1701" w:hanging="1701"/>
        <w:rPr>
          <w:lang w:val="en-GB" w:eastAsia="ko-KR"/>
        </w:rPr>
      </w:pPr>
      <w:r>
        <w:rPr>
          <w:rFonts w:hint="eastAsia"/>
          <w:lang w:val="en-GB" w:eastAsia="ko-KR"/>
        </w:rPr>
        <w:t>W</w:t>
      </w:r>
      <w:r w:rsidRPr="001723D3">
        <w:rPr>
          <w:lang w:eastAsia="ko-KR"/>
        </w:rPr>
        <w:t xml:space="preserve">hether to support </w:t>
      </w:r>
      <w:r w:rsidR="00FC10D5">
        <w:rPr>
          <w:rFonts w:hint="eastAsia"/>
          <w:lang w:eastAsia="ko-KR"/>
        </w:rPr>
        <w:t>mobility</w:t>
      </w:r>
      <w:r w:rsidRPr="001723D3">
        <w:rPr>
          <w:lang w:eastAsia="ko-KR"/>
        </w:rPr>
        <w:t xml:space="preserve"> between 6G and 4G needs to be further studied</w:t>
      </w:r>
      <w:r w:rsidR="002A37AA">
        <w:rPr>
          <w:rFonts w:hint="eastAsia"/>
          <w:lang w:eastAsia="ko-KR"/>
        </w:rPr>
        <w:t>.</w:t>
      </w:r>
    </w:p>
    <w:p w14:paraId="3C8DDEAD" w14:textId="77777777" w:rsidR="00CB1A87" w:rsidRPr="002C0333" w:rsidRDefault="00CB1A87" w:rsidP="00E64058">
      <w:pPr>
        <w:spacing w:after="120"/>
        <w:jc w:val="both"/>
        <w:rPr>
          <w:lang w:eastAsia="ko-KR"/>
        </w:rPr>
      </w:pPr>
    </w:p>
    <w:p w14:paraId="3558F44B" w14:textId="77777777" w:rsidR="005D20F1" w:rsidRDefault="005D20F1" w:rsidP="00E64058">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E64058">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57593EA2" w14:textId="77777777" w:rsidR="002A37AA" w:rsidRDefault="002A37AA" w:rsidP="002A37AA">
      <w:pPr>
        <w:pStyle w:val="Proposal"/>
        <w:numPr>
          <w:ilvl w:val="0"/>
          <w:numId w:val="26"/>
        </w:numPr>
        <w:rPr>
          <w:lang w:val="en-GB" w:eastAsia="ko-KR"/>
        </w:rPr>
      </w:pPr>
      <w:r>
        <w:rPr>
          <w:rFonts w:hint="eastAsia"/>
          <w:lang w:val="en-GB" w:eastAsia="ko-KR"/>
        </w:rPr>
        <w:t>S</w:t>
      </w:r>
      <w:r w:rsidRPr="001723D3">
        <w:rPr>
          <w:lang w:val="en-GB" w:eastAsia="ko-KR"/>
        </w:rPr>
        <w:t xml:space="preserve">imple architecture option should be </w:t>
      </w:r>
      <w:r>
        <w:rPr>
          <w:lang w:val="en-GB" w:eastAsia="ko-KR"/>
        </w:rPr>
        <w:t>pursued</w:t>
      </w:r>
      <w:r w:rsidRPr="001723D3">
        <w:rPr>
          <w:lang w:val="en-GB" w:eastAsia="ko-KR"/>
        </w:rPr>
        <w:t xml:space="preserve"> by avoiding too many migration options</w:t>
      </w:r>
      <w:r>
        <w:rPr>
          <w:rFonts w:hint="eastAsia"/>
          <w:lang w:val="en-GB" w:eastAsia="ko-KR"/>
        </w:rPr>
        <w:t>.</w:t>
      </w:r>
    </w:p>
    <w:p w14:paraId="15C4B47B" w14:textId="77777777" w:rsidR="002A37AA" w:rsidRPr="002A37AA" w:rsidRDefault="002A37AA" w:rsidP="002A37AA">
      <w:pPr>
        <w:pStyle w:val="Proposal"/>
        <w:numPr>
          <w:ilvl w:val="0"/>
          <w:numId w:val="26"/>
        </w:numPr>
        <w:ind w:left="1701" w:hanging="1701"/>
        <w:rPr>
          <w:lang w:val="en-GB" w:eastAsia="ko-KR"/>
        </w:rPr>
      </w:pPr>
      <w:r>
        <w:rPr>
          <w:rFonts w:hint="eastAsia"/>
          <w:lang w:eastAsia="ko-KR"/>
        </w:rPr>
        <w:t>Several aspects should be considered for migration: QoS/performance, service scalability, network/UE impact, deployment situation, etc</w:t>
      </w:r>
    </w:p>
    <w:p w14:paraId="1E558BE2" w14:textId="77777777" w:rsidR="00CB098C" w:rsidRPr="00B10F24" w:rsidRDefault="00CB098C" w:rsidP="00CB098C">
      <w:pPr>
        <w:pStyle w:val="Proposal"/>
        <w:numPr>
          <w:ilvl w:val="0"/>
          <w:numId w:val="26"/>
        </w:numPr>
        <w:rPr>
          <w:lang w:val="en-GB" w:eastAsia="ko-KR"/>
        </w:rPr>
      </w:pPr>
      <w:r>
        <w:rPr>
          <w:rFonts w:hint="eastAsia"/>
          <w:lang w:eastAsia="ko-KR"/>
        </w:rPr>
        <w:t xml:space="preserve">For 5G-6G MRSS, supporting TDD also needs to be considered. </w:t>
      </w:r>
    </w:p>
    <w:p w14:paraId="15620953" w14:textId="77777777" w:rsidR="002A37AA" w:rsidRPr="000F5C3E" w:rsidRDefault="002A37AA" w:rsidP="000F5C3E">
      <w:pPr>
        <w:pStyle w:val="Proposal"/>
        <w:numPr>
          <w:ilvl w:val="0"/>
          <w:numId w:val="26"/>
        </w:numPr>
        <w:ind w:left="1701" w:hanging="1701"/>
        <w:rPr>
          <w:lang w:eastAsia="ko-KR"/>
        </w:rPr>
      </w:pPr>
      <w:r>
        <w:rPr>
          <w:rFonts w:hint="eastAsia"/>
          <w:lang w:eastAsia="ko-KR"/>
        </w:rPr>
        <w:t xml:space="preserve">For 5G-6G MRSS, how to enable 6G PHY layer design inter-operable with 5G needs to be studied. </w:t>
      </w:r>
    </w:p>
    <w:p w14:paraId="39F39598" w14:textId="77777777" w:rsidR="00452762" w:rsidRPr="00CB1A87" w:rsidRDefault="00452762" w:rsidP="00452762">
      <w:pPr>
        <w:pStyle w:val="Proposal"/>
        <w:numPr>
          <w:ilvl w:val="0"/>
          <w:numId w:val="26"/>
        </w:numPr>
        <w:rPr>
          <w:lang w:val="en-GB" w:eastAsia="ko-KR"/>
        </w:rPr>
      </w:pPr>
      <w:r>
        <w:rPr>
          <w:rFonts w:hint="eastAsia"/>
          <w:lang w:eastAsia="ko-KR"/>
        </w:rPr>
        <w:t xml:space="preserve">6G-6G carrier aggregation needs to be supported from 6G day-1 specification. </w:t>
      </w:r>
    </w:p>
    <w:p w14:paraId="7CA20E22" w14:textId="77777777" w:rsidR="002A37AA" w:rsidRPr="000F5C3E" w:rsidRDefault="002A37AA" w:rsidP="000F5C3E">
      <w:pPr>
        <w:pStyle w:val="Proposal"/>
        <w:numPr>
          <w:ilvl w:val="0"/>
          <w:numId w:val="26"/>
        </w:numPr>
        <w:ind w:left="1701" w:hanging="1701"/>
        <w:rPr>
          <w:lang w:eastAsia="ko-KR"/>
        </w:rPr>
      </w:pPr>
      <w:r>
        <w:rPr>
          <w:rFonts w:hint="eastAsia"/>
          <w:lang w:eastAsia="ko-KR"/>
        </w:rPr>
        <w:t xml:space="preserve">It is essential to identify migration option(s) to be further studied as early as </w:t>
      </w:r>
      <w:r>
        <w:rPr>
          <w:lang w:eastAsia="ko-KR"/>
        </w:rPr>
        <w:t>possible</w:t>
      </w:r>
      <w:r>
        <w:rPr>
          <w:rFonts w:hint="eastAsia"/>
          <w:lang w:eastAsia="ko-KR"/>
        </w:rPr>
        <w:t xml:space="preserve"> to provide sufficient time to be studied in RAN WGs. </w:t>
      </w:r>
    </w:p>
    <w:p w14:paraId="52F84110" w14:textId="11DBBA3D" w:rsidR="002A37AA" w:rsidRPr="002A37AA" w:rsidRDefault="002A37AA" w:rsidP="000B36E8">
      <w:pPr>
        <w:pStyle w:val="Proposal"/>
        <w:numPr>
          <w:ilvl w:val="0"/>
          <w:numId w:val="26"/>
        </w:numPr>
        <w:ind w:left="1701" w:hanging="1701"/>
        <w:rPr>
          <w:lang w:val="en-GB" w:eastAsia="ko-KR"/>
        </w:rPr>
      </w:pPr>
      <w:r w:rsidRPr="002A37AA">
        <w:rPr>
          <w:rFonts w:hint="eastAsia"/>
          <w:lang w:val="en-GB" w:eastAsia="ko-KR"/>
        </w:rPr>
        <w:t>W</w:t>
      </w:r>
      <w:r w:rsidRPr="001723D3">
        <w:rPr>
          <w:lang w:eastAsia="ko-KR"/>
        </w:rPr>
        <w:t xml:space="preserve">hether to support </w:t>
      </w:r>
      <w:r>
        <w:rPr>
          <w:rFonts w:hint="eastAsia"/>
          <w:lang w:eastAsia="ko-KR"/>
        </w:rPr>
        <w:t>mobility</w:t>
      </w:r>
      <w:r w:rsidRPr="001723D3">
        <w:rPr>
          <w:lang w:eastAsia="ko-KR"/>
        </w:rPr>
        <w:t xml:space="preserve"> between 6G and 4G needs to be further studied</w:t>
      </w:r>
      <w:r>
        <w:rPr>
          <w:rFonts w:hint="eastAsia"/>
          <w:lang w:eastAsia="ko-KR"/>
        </w:rPr>
        <w:t>.</w:t>
      </w: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bookmarkStart w:id="2" w:name="_Ref77157032"/>
    <w:bookmarkStart w:id="3" w:name="_Ref174151459"/>
    <w:bookmarkStart w:id="4" w:name="_Ref189809556"/>
    <w:p w14:paraId="6D46A545" w14:textId="50A7333E" w:rsidR="00225B24" w:rsidRPr="00283FBF" w:rsidRDefault="00225B24" w:rsidP="00E64058">
      <w:pPr>
        <w:pStyle w:val="a"/>
        <w:numPr>
          <w:ilvl w:val="0"/>
          <w:numId w:val="6"/>
        </w:numPr>
        <w:spacing w:after="120" w:line="259" w:lineRule="auto"/>
        <w:jc w:val="both"/>
        <w:rPr>
          <w:rFonts w:cs="Times"/>
          <w:b w:val="0"/>
          <w:bCs w:val="0"/>
        </w:rPr>
      </w:pPr>
      <w:r w:rsidRPr="007E56C0">
        <w:rPr>
          <w:rStyle w:val="ad"/>
          <w:rFonts w:cs="Times"/>
          <w:b w:val="0"/>
          <w:bCs w:val="0"/>
        </w:rPr>
        <w:fldChar w:fldCharType="begin"/>
      </w:r>
      <w:r w:rsidR="00B035A8">
        <w:rPr>
          <w:rStyle w:val="ad"/>
          <w:rFonts w:cs="Times"/>
          <w:b w:val="0"/>
          <w:bCs w:val="0"/>
        </w:rPr>
        <w:instrText>HYPERLINK "https://www.3gpp.org/ftp/TSG_RAN/TSG_RAN/TSGR_107/Docs/RP-250810.zip"</w:instrText>
      </w:r>
      <w:r w:rsidRPr="007E56C0">
        <w:rPr>
          <w:rStyle w:val="ad"/>
          <w:rFonts w:cs="Times"/>
          <w:b w:val="0"/>
          <w:bCs w:val="0"/>
        </w:rPr>
      </w:r>
      <w:r w:rsidRPr="007E56C0">
        <w:rPr>
          <w:rStyle w:val="ad"/>
          <w:rFonts w:cs="Times"/>
          <w:b w:val="0"/>
          <w:bCs w:val="0"/>
        </w:rPr>
        <w:fldChar w:fldCharType="separate"/>
      </w:r>
      <w:r w:rsidRPr="007E56C0">
        <w:rPr>
          <w:rStyle w:val="ad"/>
          <w:rFonts w:cs="Times"/>
          <w:b w:val="0"/>
          <w:bCs w:val="0"/>
        </w:rPr>
        <w:t>RP-</w:t>
      </w:r>
      <w:r w:rsidR="00B035A8">
        <w:rPr>
          <w:rStyle w:val="ad"/>
          <w:rFonts w:cs="Times" w:hint="eastAsia"/>
          <w:b w:val="0"/>
          <w:bCs w:val="0"/>
          <w:lang w:eastAsia="ko-KR"/>
        </w:rPr>
        <w:t>250810</w:t>
      </w:r>
      <w:r w:rsidRPr="007E56C0">
        <w:rPr>
          <w:rStyle w:val="ad"/>
          <w:rFonts w:cs="Times"/>
          <w:b w:val="0"/>
          <w:bCs w:val="0"/>
        </w:rPr>
        <w:fldChar w:fldCharType="end"/>
      </w:r>
      <w:r w:rsidR="00144316" w:rsidRPr="007E56C0">
        <w:rPr>
          <w:rFonts w:cs="Times"/>
        </w:rPr>
        <w:t xml:space="preserve">, </w:t>
      </w:r>
      <w:r w:rsidR="0027125A" w:rsidRPr="007E56C0">
        <w:rPr>
          <w:rFonts w:cs="Times"/>
          <w:b w:val="0"/>
          <w:bCs w:val="0"/>
          <w:lang w:eastAsia="ko-KR"/>
        </w:rPr>
        <w:t>“</w:t>
      </w:r>
      <w:r w:rsidR="00B035A8" w:rsidRPr="00B035A8">
        <w:rPr>
          <w:rFonts w:cs="Times"/>
          <w:b w:val="0"/>
          <w:bCs w:val="0"/>
        </w:rPr>
        <w:t>Revised SID: Study on 6G Scenarios and requirements</w:t>
      </w:r>
      <w:r w:rsidR="0027125A" w:rsidRPr="007E56C0">
        <w:rPr>
          <w:rFonts w:cs="Times"/>
          <w:b w:val="0"/>
          <w:bCs w:val="0"/>
          <w:lang w:eastAsia="ko-KR"/>
        </w:rPr>
        <w:t>”</w:t>
      </w:r>
      <w:r w:rsidRPr="007E56C0">
        <w:rPr>
          <w:rFonts w:eastAsia="맑은 고딕" w:cs="Times"/>
          <w:b w:val="0"/>
          <w:bCs w:val="0"/>
          <w:szCs w:val="20"/>
          <w:lang w:val="en-US"/>
        </w:rPr>
        <w:t xml:space="preserve">, </w:t>
      </w:r>
      <w:r w:rsidRPr="007E56C0">
        <w:rPr>
          <w:rFonts w:eastAsia="맑은 고딕" w:cs="Times"/>
          <w:b w:val="0"/>
          <w:bCs w:val="0"/>
          <w:szCs w:val="20"/>
          <w:lang w:val="en-US" w:eastAsia="ko-KR"/>
        </w:rPr>
        <w:t>CMCC,</w:t>
      </w:r>
      <w:r w:rsidR="00004F5A">
        <w:rPr>
          <w:rFonts w:eastAsia="맑은 고딕" w:cs="Times" w:hint="eastAsia"/>
          <w:b w:val="0"/>
          <w:bCs w:val="0"/>
          <w:szCs w:val="20"/>
          <w:lang w:val="en-US" w:eastAsia="ko-KR"/>
        </w:rPr>
        <w:t xml:space="preserve"> </w:t>
      </w:r>
      <w:r w:rsidR="00004F5A" w:rsidRPr="00004F5A">
        <w:rPr>
          <w:rFonts w:eastAsia="맑은 고딕" w:cs="Times"/>
          <w:b w:val="0"/>
          <w:bCs w:val="0"/>
          <w:szCs w:val="20"/>
          <w:lang w:val="en-US" w:eastAsia="ko-KR"/>
        </w:rPr>
        <w:t>Verizon, NTT DOCOMO, INC., Deutsche Telekom</w:t>
      </w:r>
      <w:r w:rsidR="00004F5A">
        <w:rPr>
          <w:rFonts w:eastAsia="맑은 고딕" w:cs="Times" w:hint="eastAsia"/>
          <w:b w:val="0"/>
          <w:bCs w:val="0"/>
          <w:szCs w:val="20"/>
          <w:lang w:val="en-US" w:eastAsia="ko-KR"/>
        </w:rPr>
        <w:t>,</w:t>
      </w:r>
      <w:r w:rsidRPr="007E56C0">
        <w:rPr>
          <w:rFonts w:eastAsia="맑은 고딕" w:cs="Times"/>
          <w:b w:val="0"/>
          <w:bCs w:val="0"/>
          <w:szCs w:val="20"/>
          <w:lang w:val="en-US" w:eastAsia="ko-KR"/>
        </w:rPr>
        <w:t xml:space="preserve"> </w:t>
      </w:r>
      <w:r w:rsidRPr="007E56C0">
        <w:rPr>
          <w:rFonts w:eastAsia="맑은 고딕" w:cs="Times"/>
          <w:b w:val="0"/>
          <w:bCs w:val="0"/>
          <w:szCs w:val="20"/>
          <w:lang w:val="en-US"/>
        </w:rPr>
        <w:t>RAN#1</w:t>
      </w:r>
      <w:r w:rsidRPr="007E56C0">
        <w:rPr>
          <w:rFonts w:eastAsia="맑은 고딕" w:cs="Times"/>
          <w:b w:val="0"/>
          <w:bCs w:val="0"/>
          <w:szCs w:val="20"/>
          <w:lang w:val="en-US" w:eastAsia="ko-KR"/>
        </w:rPr>
        <w:t>0</w:t>
      </w:r>
      <w:r w:rsidR="00B035A8">
        <w:rPr>
          <w:rFonts w:eastAsia="맑은 고딕" w:cs="Times" w:hint="eastAsia"/>
          <w:b w:val="0"/>
          <w:bCs w:val="0"/>
          <w:szCs w:val="20"/>
          <w:lang w:val="en-US" w:eastAsia="ko-KR"/>
        </w:rPr>
        <w:t>7</w:t>
      </w:r>
      <w:r w:rsidRPr="007E56C0">
        <w:rPr>
          <w:rFonts w:eastAsia="맑은 고딕" w:cs="Times"/>
          <w:b w:val="0"/>
          <w:bCs w:val="0"/>
          <w:szCs w:val="20"/>
          <w:lang w:val="en-US"/>
        </w:rPr>
        <w:t>.</w:t>
      </w:r>
      <w:bookmarkEnd w:id="2"/>
      <w:bookmarkEnd w:id="3"/>
      <w:bookmarkEnd w:id="4"/>
    </w:p>
    <w:sectPr w:rsidR="00225B24" w:rsidRPr="00283FB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5DFB4" w14:textId="77777777" w:rsidR="00A444B1" w:rsidRDefault="00A444B1">
      <w:r>
        <w:separator/>
      </w:r>
    </w:p>
  </w:endnote>
  <w:endnote w:type="continuationSeparator" w:id="0">
    <w:p w14:paraId="4C3AC8CA" w14:textId="77777777" w:rsidR="00A444B1" w:rsidRDefault="00A444B1">
      <w:r>
        <w:continuationSeparator/>
      </w:r>
    </w:p>
  </w:endnote>
  <w:endnote w:type="continuationNotice" w:id="1">
    <w:p w14:paraId="5AD7A878" w14:textId="77777777" w:rsidR="00A444B1" w:rsidRDefault="00A44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44966" w14:textId="77777777" w:rsidR="00A444B1" w:rsidRDefault="00A444B1">
      <w:r>
        <w:separator/>
      </w:r>
    </w:p>
  </w:footnote>
  <w:footnote w:type="continuationSeparator" w:id="0">
    <w:p w14:paraId="4063661F" w14:textId="77777777" w:rsidR="00A444B1" w:rsidRDefault="00A444B1">
      <w:r>
        <w:continuationSeparator/>
      </w:r>
    </w:p>
  </w:footnote>
  <w:footnote w:type="continuationNotice" w:id="1">
    <w:p w14:paraId="11FE22DF" w14:textId="77777777" w:rsidR="00A444B1" w:rsidRDefault="00A444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3" w15:restartNumberingAfterBreak="0">
    <w:nsid w:val="47751471"/>
    <w:multiLevelType w:val="hybridMultilevel"/>
    <w:tmpl w:val="D9065488"/>
    <w:lvl w:ilvl="0" w:tplc="11B81670">
      <w:start w:val="7"/>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025AEA"/>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2"/>
  </w:num>
  <w:num w:numId="2" w16cid:durableId="1898319205">
    <w:abstractNumId w:val="17"/>
  </w:num>
  <w:num w:numId="3" w16cid:durableId="1997763736">
    <w:abstractNumId w:val="11"/>
  </w:num>
  <w:num w:numId="4" w16cid:durableId="688071851">
    <w:abstractNumId w:val="6"/>
  </w:num>
  <w:num w:numId="5" w16cid:durableId="87315635">
    <w:abstractNumId w:val="21"/>
  </w:num>
  <w:num w:numId="6" w16cid:durableId="1735200949">
    <w:abstractNumId w:val="16"/>
  </w:num>
  <w:num w:numId="7" w16cid:durableId="1511288486">
    <w:abstractNumId w:val="14"/>
  </w:num>
  <w:num w:numId="8" w16cid:durableId="311837725">
    <w:abstractNumId w:val="1"/>
  </w:num>
  <w:num w:numId="9" w16cid:durableId="1146237915">
    <w:abstractNumId w:val="10"/>
  </w:num>
  <w:num w:numId="10" w16cid:durableId="165285828">
    <w:abstractNumId w:val="8"/>
  </w:num>
  <w:num w:numId="11" w16cid:durableId="1625765842">
    <w:abstractNumId w:val="3"/>
  </w:num>
  <w:num w:numId="12" w16cid:durableId="1557743480">
    <w:abstractNumId w:val="23"/>
  </w:num>
  <w:num w:numId="13" w16cid:durableId="618609765">
    <w:abstractNumId w:val="15"/>
  </w:num>
  <w:num w:numId="14" w16cid:durableId="71393971">
    <w:abstractNumId w:val="10"/>
  </w:num>
  <w:num w:numId="15" w16cid:durableId="120881050">
    <w:abstractNumId w:val="12"/>
  </w:num>
  <w:num w:numId="16" w16cid:durableId="371031813">
    <w:abstractNumId w:val="19"/>
  </w:num>
  <w:num w:numId="17" w16cid:durableId="907306514">
    <w:abstractNumId w:val="4"/>
  </w:num>
  <w:num w:numId="18" w16cid:durableId="1242065248">
    <w:abstractNumId w:val="5"/>
  </w:num>
  <w:num w:numId="19" w16cid:durableId="206141384">
    <w:abstractNumId w:val="0"/>
  </w:num>
  <w:num w:numId="20" w16cid:durableId="1110708239">
    <w:abstractNumId w:val="19"/>
  </w:num>
  <w:num w:numId="21" w16cid:durableId="1753311783">
    <w:abstractNumId w:val="2"/>
  </w:num>
  <w:num w:numId="22" w16cid:durableId="1087506014">
    <w:abstractNumId w:val="9"/>
  </w:num>
  <w:num w:numId="23" w16cid:durableId="1056851760">
    <w:abstractNumId w:val="18"/>
  </w:num>
  <w:num w:numId="24" w16cid:durableId="381178554">
    <w:abstractNumId w:val="13"/>
  </w:num>
  <w:num w:numId="25" w16cid:durableId="1174684462">
    <w:abstractNumId w:val="7"/>
  </w:num>
  <w:num w:numId="26" w16cid:durableId="2060125180">
    <w:abstractNumId w:val="20"/>
  </w:num>
  <w:num w:numId="27" w16cid:durableId="1437822826">
    <w:abstractNumId w:val="10"/>
  </w:num>
  <w:num w:numId="28" w16cid:durableId="21235120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FE8"/>
    <w:rsid w:val="00004528"/>
    <w:rsid w:val="00004F5A"/>
    <w:rsid w:val="00006C8C"/>
    <w:rsid w:val="00012D90"/>
    <w:rsid w:val="000138EF"/>
    <w:rsid w:val="00014380"/>
    <w:rsid w:val="00022FC6"/>
    <w:rsid w:val="0002415D"/>
    <w:rsid w:val="00024CF3"/>
    <w:rsid w:val="00025BC4"/>
    <w:rsid w:val="00032ADC"/>
    <w:rsid w:val="00037D89"/>
    <w:rsid w:val="00041535"/>
    <w:rsid w:val="000450DD"/>
    <w:rsid w:val="00046B55"/>
    <w:rsid w:val="00052393"/>
    <w:rsid w:val="000527C9"/>
    <w:rsid w:val="000616AE"/>
    <w:rsid w:val="00065B99"/>
    <w:rsid w:val="00065ED7"/>
    <w:rsid w:val="00071E72"/>
    <w:rsid w:val="00072E34"/>
    <w:rsid w:val="00074B0B"/>
    <w:rsid w:val="000761CE"/>
    <w:rsid w:val="00085F16"/>
    <w:rsid w:val="00091E1F"/>
    <w:rsid w:val="00092B81"/>
    <w:rsid w:val="000930DC"/>
    <w:rsid w:val="00096539"/>
    <w:rsid w:val="000970AE"/>
    <w:rsid w:val="000A3150"/>
    <w:rsid w:val="000A6546"/>
    <w:rsid w:val="000B0285"/>
    <w:rsid w:val="000B0854"/>
    <w:rsid w:val="000B1D5A"/>
    <w:rsid w:val="000D260A"/>
    <w:rsid w:val="000D425C"/>
    <w:rsid w:val="000E05C9"/>
    <w:rsid w:val="000E3619"/>
    <w:rsid w:val="000E5C93"/>
    <w:rsid w:val="000F1F10"/>
    <w:rsid w:val="000F5C3E"/>
    <w:rsid w:val="00110629"/>
    <w:rsid w:val="0011445B"/>
    <w:rsid w:val="00116FF1"/>
    <w:rsid w:val="00132113"/>
    <w:rsid w:val="00133E6D"/>
    <w:rsid w:val="00136507"/>
    <w:rsid w:val="00142FB8"/>
    <w:rsid w:val="00144316"/>
    <w:rsid w:val="00145EE8"/>
    <w:rsid w:val="001470E3"/>
    <w:rsid w:val="00151351"/>
    <w:rsid w:val="00152529"/>
    <w:rsid w:val="00160EB8"/>
    <w:rsid w:val="00170ACB"/>
    <w:rsid w:val="00171B31"/>
    <w:rsid w:val="001723D3"/>
    <w:rsid w:val="0017586A"/>
    <w:rsid w:val="001779A8"/>
    <w:rsid w:val="001804C3"/>
    <w:rsid w:val="00181C8F"/>
    <w:rsid w:val="001901C1"/>
    <w:rsid w:val="00191DE4"/>
    <w:rsid w:val="001A3C43"/>
    <w:rsid w:val="001B0C64"/>
    <w:rsid w:val="001B0D9E"/>
    <w:rsid w:val="001B2916"/>
    <w:rsid w:val="001B4932"/>
    <w:rsid w:val="001B4BFC"/>
    <w:rsid w:val="001B5AE1"/>
    <w:rsid w:val="001B5B74"/>
    <w:rsid w:val="001C0D91"/>
    <w:rsid w:val="001C2F74"/>
    <w:rsid w:val="001C3075"/>
    <w:rsid w:val="001C4DCB"/>
    <w:rsid w:val="001D109A"/>
    <w:rsid w:val="001D5888"/>
    <w:rsid w:val="001D61A6"/>
    <w:rsid w:val="001D662B"/>
    <w:rsid w:val="001E0FD5"/>
    <w:rsid w:val="001E16B0"/>
    <w:rsid w:val="001E2EE3"/>
    <w:rsid w:val="001E3618"/>
    <w:rsid w:val="001F26BA"/>
    <w:rsid w:val="00201D03"/>
    <w:rsid w:val="00202D97"/>
    <w:rsid w:val="0020426D"/>
    <w:rsid w:val="00206BEF"/>
    <w:rsid w:val="00210E36"/>
    <w:rsid w:val="00211C9B"/>
    <w:rsid w:val="002128E1"/>
    <w:rsid w:val="00213499"/>
    <w:rsid w:val="0021545B"/>
    <w:rsid w:val="00216044"/>
    <w:rsid w:val="002203FD"/>
    <w:rsid w:val="002217B0"/>
    <w:rsid w:val="00223E66"/>
    <w:rsid w:val="00225B24"/>
    <w:rsid w:val="00231724"/>
    <w:rsid w:val="002335B4"/>
    <w:rsid w:val="0023749B"/>
    <w:rsid w:val="00241311"/>
    <w:rsid w:val="00246437"/>
    <w:rsid w:val="0025313D"/>
    <w:rsid w:val="00255EAB"/>
    <w:rsid w:val="00260A7D"/>
    <w:rsid w:val="00262A25"/>
    <w:rsid w:val="0026408A"/>
    <w:rsid w:val="002664D2"/>
    <w:rsid w:val="0027005F"/>
    <w:rsid w:val="0027125A"/>
    <w:rsid w:val="002716F8"/>
    <w:rsid w:val="0027216F"/>
    <w:rsid w:val="002726EB"/>
    <w:rsid w:val="00283FBF"/>
    <w:rsid w:val="00285E64"/>
    <w:rsid w:val="00287E6F"/>
    <w:rsid w:val="00293844"/>
    <w:rsid w:val="00293FAD"/>
    <w:rsid w:val="002947C0"/>
    <w:rsid w:val="002958AD"/>
    <w:rsid w:val="00297D3B"/>
    <w:rsid w:val="002A12CF"/>
    <w:rsid w:val="002A2853"/>
    <w:rsid w:val="002A37AA"/>
    <w:rsid w:val="002B15BA"/>
    <w:rsid w:val="002B2F36"/>
    <w:rsid w:val="002B435D"/>
    <w:rsid w:val="002B6B92"/>
    <w:rsid w:val="002C0333"/>
    <w:rsid w:val="002C2153"/>
    <w:rsid w:val="002C28A5"/>
    <w:rsid w:val="002C6AD1"/>
    <w:rsid w:val="002C7D92"/>
    <w:rsid w:val="002D1402"/>
    <w:rsid w:val="002D5D0D"/>
    <w:rsid w:val="002D5D20"/>
    <w:rsid w:val="002E307E"/>
    <w:rsid w:val="00302880"/>
    <w:rsid w:val="00317978"/>
    <w:rsid w:val="00317B86"/>
    <w:rsid w:val="00327793"/>
    <w:rsid w:val="00330D65"/>
    <w:rsid w:val="00332418"/>
    <w:rsid w:val="00332BAD"/>
    <w:rsid w:val="00337129"/>
    <w:rsid w:val="00342B54"/>
    <w:rsid w:val="00343098"/>
    <w:rsid w:val="00351BA5"/>
    <w:rsid w:val="003532D3"/>
    <w:rsid w:val="00353D4A"/>
    <w:rsid w:val="003555D8"/>
    <w:rsid w:val="003568F1"/>
    <w:rsid w:val="00356E97"/>
    <w:rsid w:val="00363178"/>
    <w:rsid w:val="00373A57"/>
    <w:rsid w:val="00376F59"/>
    <w:rsid w:val="00391295"/>
    <w:rsid w:val="003A072B"/>
    <w:rsid w:val="003A3C8C"/>
    <w:rsid w:val="003A718C"/>
    <w:rsid w:val="003A745E"/>
    <w:rsid w:val="003B65AE"/>
    <w:rsid w:val="003B7711"/>
    <w:rsid w:val="003C2176"/>
    <w:rsid w:val="003C79E6"/>
    <w:rsid w:val="003D2C80"/>
    <w:rsid w:val="003D4977"/>
    <w:rsid w:val="003E011A"/>
    <w:rsid w:val="003F13F0"/>
    <w:rsid w:val="003F5913"/>
    <w:rsid w:val="004028F3"/>
    <w:rsid w:val="00406B7C"/>
    <w:rsid w:val="00407ABB"/>
    <w:rsid w:val="004121D2"/>
    <w:rsid w:val="00413291"/>
    <w:rsid w:val="00414A03"/>
    <w:rsid w:val="004154B8"/>
    <w:rsid w:val="00415E15"/>
    <w:rsid w:val="00422022"/>
    <w:rsid w:val="00422302"/>
    <w:rsid w:val="00422645"/>
    <w:rsid w:val="004245B2"/>
    <w:rsid w:val="00427FC1"/>
    <w:rsid w:val="004302F2"/>
    <w:rsid w:val="00431BFC"/>
    <w:rsid w:val="004358A9"/>
    <w:rsid w:val="004425EB"/>
    <w:rsid w:val="00447CA8"/>
    <w:rsid w:val="00452762"/>
    <w:rsid w:val="00452BE6"/>
    <w:rsid w:val="004607C3"/>
    <w:rsid w:val="0046081E"/>
    <w:rsid w:val="0046249F"/>
    <w:rsid w:val="00462AAF"/>
    <w:rsid w:val="004703A6"/>
    <w:rsid w:val="00475C99"/>
    <w:rsid w:val="00480ADB"/>
    <w:rsid w:val="004824D3"/>
    <w:rsid w:val="0048250E"/>
    <w:rsid w:val="00496181"/>
    <w:rsid w:val="004967E1"/>
    <w:rsid w:val="00497D6F"/>
    <w:rsid w:val="004A18FE"/>
    <w:rsid w:val="004A7087"/>
    <w:rsid w:val="004B507C"/>
    <w:rsid w:val="004B7F00"/>
    <w:rsid w:val="004C7DDE"/>
    <w:rsid w:val="004D17E3"/>
    <w:rsid w:val="004D36C3"/>
    <w:rsid w:val="004D59A5"/>
    <w:rsid w:val="004E22AE"/>
    <w:rsid w:val="004E31B5"/>
    <w:rsid w:val="004F35E9"/>
    <w:rsid w:val="004F5FF0"/>
    <w:rsid w:val="00513C1F"/>
    <w:rsid w:val="00517263"/>
    <w:rsid w:val="00520AF6"/>
    <w:rsid w:val="00522835"/>
    <w:rsid w:val="00522B84"/>
    <w:rsid w:val="005270AA"/>
    <w:rsid w:val="0053431A"/>
    <w:rsid w:val="00534D93"/>
    <w:rsid w:val="00542718"/>
    <w:rsid w:val="005460CE"/>
    <w:rsid w:val="00553122"/>
    <w:rsid w:val="00553DFE"/>
    <w:rsid w:val="005556CD"/>
    <w:rsid w:val="005638BD"/>
    <w:rsid w:val="0056705E"/>
    <w:rsid w:val="00570EB7"/>
    <w:rsid w:val="005751BB"/>
    <w:rsid w:val="00583DF0"/>
    <w:rsid w:val="00591B35"/>
    <w:rsid w:val="005A094F"/>
    <w:rsid w:val="005B0255"/>
    <w:rsid w:val="005B5687"/>
    <w:rsid w:val="005B6CC9"/>
    <w:rsid w:val="005C1ECD"/>
    <w:rsid w:val="005C5CCD"/>
    <w:rsid w:val="005C7672"/>
    <w:rsid w:val="005D1FF0"/>
    <w:rsid w:val="005D20F1"/>
    <w:rsid w:val="005D2A3E"/>
    <w:rsid w:val="005D3018"/>
    <w:rsid w:val="005D732A"/>
    <w:rsid w:val="005E1D3C"/>
    <w:rsid w:val="005E2509"/>
    <w:rsid w:val="005E3494"/>
    <w:rsid w:val="005E3720"/>
    <w:rsid w:val="005E3757"/>
    <w:rsid w:val="005F7ADB"/>
    <w:rsid w:val="00600B25"/>
    <w:rsid w:val="006148C8"/>
    <w:rsid w:val="00615ADF"/>
    <w:rsid w:val="006160EB"/>
    <w:rsid w:val="0062150D"/>
    <w:rsid w:val="006465B7"/>
    <w:rsid w:val="00664C53"/>
    <w:rsid w:val="006667A6"/>
    <w:rsid w:val="0067099C"/>
    <w:rsid w:val="00673460"/>
    <w:rsid w:val="00683897"/>
    <w:rsid w:val="00685072"/>
    <w:rsid w:val="006851EE"/>
    <w:rsid w:val="0069244A"/>
    <w:rsid w:val="00694D8D"/>
    <w:rsid w:val="00695545"/>
    <w:rsid w:val="00696F18"/>
    <w:rsid w:val="006976C1"/>
    <w:rsid w:val="006A0D85"/>
    <w:rsid w:val="006A22D9"/>
    <w:rsid w:val="006B3A98"/>
    <w:rsid w:val="006B7F2A"/>
    <w:rsid w:val="006C33B5"/>
    <w:rsid w:val="006C3845"/>
    <w:rsid w:val="006C405E"/>
    <w:rsid w:val="006C4FFB"/>
    <w:rsid w:val="006C7041"/>
    <w:rsid w:val="006D04F8"/>
    <w:rsid w:val="006D08AB"/>
    <w:rsid w:val="006D1441"/>
    <w:rsid w:val="006D72CF"/>
    <w:rsid w:val="006D7E6F"/>
    <w:rsid w:val="006E2FEF"/>
    <w:rsid w:val="006E57E2"/>
    <w:rsid w:val="006E7E90"/>
    <w:rsid w:val="006F12AC"/>
    <w:rsid w:val="006F1BBF"/>
    <w:rsid w:val="006F4954"/>
    <w:rsid w:val="006F55F4"/>
    <w:rsid w:val="00705630"/>
    <w:rsid w:val="00705B97"/>
    <w:rsid w:val="00706268"/>
    <w:rsid w:val="007079E8"/>
    <w:rsid w:val="00710902"/>
    <w:rsid w:val="0072504B"/>
    <w:rsid w:val="00726783"/>
    <w:rsid w:val="00731098"/>
    <w:rsid w:val="00734438"/>
    <w:rsid w:val="0073669F"/>
    <w:rsid w:val="007407CC"/>
    <w:rsid w:val="00741600"/>
    <w:rsid w:val="00742ECD"/>
    <w:rsid w:val="00743FB5"/>
    <w:rsid w:val="00757278"/>
    <w:rsid w:val="00757999"/>
    <w:rsid w:val="00760268"/>
    <w:rsid w:val="007623B1"/>
    <w:rsid w:val="00766700"/>
    <w:rsid w:val="0077284A"/>
    <w:rsid w:val="007737ED"/>
    <w:rsid w:val="00783FF9"/>
    <w:rsid w:val="00787C1E"/>
    <w:rsid w:val="00794E2B"/>
    <w:rsid w:val="007972D2"/>
    <w:rsid w:val="007A48FA"/>
    <w:rsid w:val="007A5CD6"/>
    <w:rsid w:val="007A6951"/>
    <w:rsid w:val="007C44E0"/>
    <w:rsid w:val="007C68E2"/>
    <w:rsid w:val="007D1446"/>
    <w:rsid w:val="007D51C2"/>
    <w:rsid w:val="007D6F5D"/>
    <w:rsid w:val="007E56C0"/>
    <w:rsid w:val="007E5C4B"/>
    <w:rsid w:val="007E6322"/>
    <w:rsid w:val="007E6507"/>
    <w:rsid w:val="007F1A1A"/>
    <w:rsid w:val="00811C93"/>
    <w:rsid w:val="0081594E"/>
    <w:rsid w:val="00817F76"/>
    <w:rsid w:val="0082097E"/>
    <w:rsid w:val="008255E3"/>
    <w:rsid w:val="00831344"/>
    <w:rsid w:val="0083224B"/>
    <w:rsid w:val="00841CB9"/>
    <w:rsid w:val="0085046E"/>
    <w:rsid w:val="00852932"/>
    <w:rsid w:val="008537C4"/>
    <w:rsid w:val="00854C28"/>
    <w:rsid w:val="00860F34"/>
    <w:rsid w:val="0086661C"/>
    <w:rsid w:val="008668C2"/>
    <w:rsid w:val="00871D0D"/>
    <w:rsid w:val="00876EEA"/>
    <w:rsid w:val="008807C2"/>
    <w:rsid w:val="00883227"/>
    <w:rsid w:val="0088443D"/>
    <w:rsid w:val="00890238"/>
    <w:rsid w:val="00893E34"/>
    <w:rsid w:val="008A11D5"/>
    <w:rsid w:val="008A2F5C"/>
    <w:rsid w:val="008A6FDC"/>
    <w:rsid w:val="008B0511"/>
    <w:rsid w:val="008B2B55"/>
    <w:rsid w:val="008B4062"/>
    <w:rsid w:val="008B50D5"/>
    <w:rsid w:val="008B5ED2"/>
    <w:rsid w:val="008C5002"/>
    <w:rsid w:val="008D45DE"/>
    <w:rsid w:val="008E2260"/>
    <w:rsid w:val="008E5DBA"/>
    <w:rsid w:val="008E6382"/>
    <w:rsid w:val="008F4F16"/>
    <w:rsid w:val="008F65E8"/>
    <w:rsid w:val="008F6EA5"/>
    <w:rsid w:val="0090076E"/>
    <w:rsid w:val="00902A89"/>
    <w:rsid w:val="009202A9"/>
    <w:rsid w:val="00926CFC"/>
    <w:rsid w:val="00927A07"/>
    <w:rsid w:val="00934B70"/>
    <w:rsid w:val="0095345C"/>
    <w:rsid w:val="00963A3D"/>
    <w:rsid w:val="009711DD"/>
    <w:rsid w:val="00971C7C"/>
    <w:rsid w:val="00977E77"/>
    <w:rsid w:val="00980AB5"/>
    <w:rsid w:val="0098592A"/>
    <w:rsid w:val="00991078"/>
    <w:rsid w:val="00993146"/>
    <w:rsid w:val="00996669"/>
    <w:rsid w:val="00997568"/>
    <w:rsid w:val="009A7862"/>
    <w:rsid w:val="009B0171"/>
    <w:rsid w:val="009B486F"/>
    <w:rsid w:val="009C3005"/>
    <w:rsid w:val="009C476B"/>
    <w:rsid w:val="009C6067"/>
    <w:rsid w:val="009C7DE5"/>
    <w:rsid w:val="009D10CA"/>
    <w:rsid w:val="009D7C35"/>
    <w:rsid w:val="009E2E62"/>
    <w:rsid w:val="009E35E5"/>
    <w:rsid w:val="009E7888"/>
    <w:rsid w:val="009F2076"/>
    <w:rsid w:val="009F394A"/>
    <w:rsid w:val="009F69F4"/>
    <w:rsid w:val="00A001C6"/>
    <w:rsid w:val="00A010F5"/>
    <w:rsid w:val="00A0755F"/>
    <w:rsid w:val="00A105C2"/>
    <w:rsid w:val="00A1372B"/>
    <w:rsid w:val="00A3052F"/>
    <w:rsid w:val="00A3248B"/>
    <w:rsid w:val="00A337D0"/>
    <w:rsid w:val="00A345EE"/>
    <w:rsid w:val="00A3558F"/>
    <w:rsid w:val="00A361F7"/>
    <w:rsid w:val="00A400F6"/>
    <w:rsid w:val="00A42D6B"/>
    <w:rsid w:val="00A444B1"/>
    <w:rsid w:val="00A461FA"/>
    <w:rsid w:val="00A51992"/>
    <w:rsid w:val="00A541E1"/>
    <w:rsid w:val="00A5656D"/>
    <w:rsid w:val="00A578EC"/>
    <w:rsid w:val="00A57B01"/>
    <w:rsid w:val="00A57B95"/>
    <w:rsid w:val="00A61AF9"/>
    <w:rsid w:val="00A74130"/>
    <w:rsid w:val="00A76BB4"/>
    <w:rsid w:val="00A842CD"/>
    <w:rsid w:val="00A90CD8"/>
    <w:rsid w:val="00A96AD3"/>
    <w:rsid w:val="00AA0AF6"/>
    <w:rsid w:val="00AA746A"/>
    <w:rsid w:val="00AB328E"/>
    <w:rsid w:val="00AB6476"/>
    <w:rsid w:val="00AC4FE1"/>
    <w:rsid w:val="00AC5057"/>
    <w:rsid w:val="00AC6103"/>
    <w:rsid w:val="00AC6DC2"/>
    <w:rsid w:val="00AD08BD"/>
    <w:rsid w:val="00AD2808"/>
    <w:rsid w:val="00AD6468"/>
    <w:rsid w:val="00AD6A6D"/>
    <w:rsid w:val="00AD73F7"/>
    <w:rsid w:val="00AE049E"/>
    <w:rsid w:val="00AE264A"/>
    <w:rsid w:val="00AE4BA5"/>
    <w:rsid w:val="00AE4F4C"/>
    <w:rsid w:val="00B019E4"/>
    <w:rsid w:val="00B035A8"/>
    <w:rsid w:val="00B069F0"/>
    <w:rsid w:val="00B06C49"/>
    <w:rsid w:val="00B06D7B"/>
    <w:rsid w:val="00B06EB0"/>
    <w:rsid w:val="00B10F24"/>
    <w:rsid w:val="00B1299D"/>
    <w:rsid w:val="00B129BB"/>
    <w:rsid w:val="00B13A31"/>
    <w:rsid w:val="00B17389"/>
    <w:rsid w:val="00B24A86"/>
    <w:rsid w:val="00B25D68"/>
    <w:rsid w:val="00B26EAE"/>
    <w:rsid w:val="00B356BE"/>
    <w:rsid w:val="00B36F01"/>
    <w:rsid w:val="00B40246"/>
    <w:rsid w:val="00B43412"/>
    <w:rsid w:val="00B44D65"/>
    <w:rsid w:val="00B51164"/>
    <w:rsid w:val="00B54557"/>
    <w:rsid w:val="00B57996"/>
    <w:rsid w:val="00B63A31"/>
    <w:rsid w:val="00B64167"/>
    <w:rsid w:val="00B64977"/>
    <w:rsid w:val="00B6710B"/>
    <w:rsid w:val="00B70FF4"/>
    <w:rsid w:val="00B7110A"/>
    <w:rsid w:val="00B75626"/>
    <w:rsid w:val="00B7686A"/>
    <w:rsid w:val="00B81A12"/>
    <w:rsid w:val="00B81B3C"/>
    <w:rsid w:val="00B84409"/>
    <w:rsid w:val="00B84690"/>
    <w:rsid w:val="00B8506D"/>
    <w:rsid w:val="00B85F7D"/>
    <w:rsid w:val="00B870C6"/>
    <w:rsid w:val="00B87210"/>
    <w:rsid w:val="00B92534"/>
    <w:rsid w:val="00B975FD"/>
    <w:rsid w:val="00BA042B"/>
    <w:rsid w:val="00BA062A"/>
    <w:rsid w:val="00BA3DBA"/>
    <w:rsid w:val="00BA45C0"/>
    <w:rsid w:val="00BA581F"/>
    <w:rsid w:val="00BB02F2"/>
    <w:rsid w:val="00BB371F"/>
    <w:rsid w:val="00BB589D"/>
    <w:rsid w:val="00BD258B"/>
    <w:rsid w:val="00BD27A6"/>
    <w:rsid w:val="00BD5939"/>
    <w:rsid w:val="00BD61F8"/>
    <w:rsid w:val="00BE1D21"/>
    <w:rsid w:val="00BE44B1"/>
    <w:rsid w:val="00BF289C"/>
    <w:rsid w:val="00BF443D"/>
    <w:rsid w:val="00C04716"/>
    <w:rsid w:val="00C058BE"/>
    <w:rsid w:val="00C12780"/>
    <w:rsid w:val="00C23B43"/>
    <w:rsid w:val="00C2447E"/>
    <w:rsid w:val="00C32E0C"/>
    <w:rsid w:val="00C45F5E"/>
    <w:rsid w:val="00C46902"/>
    <w:rsid w:val="00C46E05"/>
    <w:rsid w:val="00C54EB6"/>
    <w:rsid w:val="00C64505"/>
    <w:rsid w:val="00C75860"/>
    <w:rsid w:val="00C76CB5"/>
    <w:rsid w:val="00C8214B"/>
    <w:rsid w:val="00C83D64"/>
    <w:rsid w:val="00C85A7B"/>
    <w:rsid w:val="00C8649D"/>
    <w:rsid w:val="00C95588"/>
    <w:rsid w:val="00CA006A"/>
    <w:rsid w:val="00CA384F"/>
    <w:rsid w:val="00CA4A1D"/>
    <w:rsid w:val="00CA777A"/>
    <w:rsid w:val="00CB028C"/>
    <w:rsid w:val="00CB098C"/>
    <w:rsid w:val="00CB1A87"/>
    <w:rsid w:val="00CB24C2"/>
    <w:rsid w:val="00CB2F14"/>
    <w:rsid w:val="00CB4C59"/>
    <w:rsid w:val="00CC11A6"/>
    <w:rsid w:val="00CC3161"/>
    <w:rsid w:val="00CC5B2C"/>
    <w:rsid w:val="00CD5FA7"/>
    <w:rsid w:val="00CE0886"/>
    <w:rsid w:val="00CE17C9"/>
    <w:rsid w:val="00CE2209"/>
    <w:rsid w:val="00CE3C57"/>
    <w:rsid w:val="00CE44D7"/>
    <w:rsid w:val="00CE5A29"/>
    <w:rsid w:val="00CF2B4C"/>
    <w:rsid w:val="00D05387"/>
    <w:rsid w:val="00D1338A"/>
    <w:rsid w:val="00D14DEA"/>
    <w:rsid w:val="00D15503"/>
    <w:rsid w:val="00D16E83"/>
    <w:rsid w:val="00D21DFF"/>
    <w:rsid w:val="00D31B70"/>
    <w:rsid w:val="00D321C7"/>
    <w:rsid w:val="00D333CC"/>
    <w:rsid w:val="00D3452A"/>
    <w:rsid w:val="00D3669A"/>
    <w:rsid w:val="00D3767A"/>
    <w:rsid w:val="00D37CD7"/>
    <w:rsid w:val="00D417B7"/>
    <w:rsid w:val="00D47C61"/>
    <w:rsid w:val="00D514CF"/>
    <w:rsid w:val="00D52C3A"/>
    <w:rsid w:val="00D61869"/>
    <w:rsid w:val="00D628C5"/>
    <w:rsid w:val="00D650BB"/>
    <w:rsid w:val="00D65ACC"/>
    <w:rsid w:val="00D711C2"/>
    <w:rsid w:val="00D72111"/>
    <w:rsid w:val="00D73656"/>
    <w:rsid w:val="00D75B75"/>
    <w:rsid w:val="00D75F87"/>
    <w:rsid w:val="00D84F95"/>
    <w:rsid w:val="00D857DF"/>
    <w:rsid w:val="00D91936"/>
    <w:rsid w:val="00DA2DFD"/>
    <w:rsid w:val="00DA4621"/>
    <w:rsid w:val="00DA5F0F"/>
    <w:rsid w:val="00DA646F"/>
    <w:rsid w:val="00DB7279"/>
    <w:rsid w:val="00DC3A3F"/>
    <w:rsid w:val="00DD47CA"/>
    <w:rsid w:val="00DD5EB6"/>
    <w:rsid w:val="00DD69CF"/>
    <w:rsid w:val="00DE4B96"/>
    <w:rsid w:val="00DF4F00"/>
    <w:rsid w:val="00DF7A7D"/>
    <w:rsid w:val="00E01051"/>
    <w:rsid w:val="00E01A6B"/>
    <w:rsid w:val="00E01CD1"/>
    <w:rsid w:val="00E03379"/>
    <w:rsid w:val="00E253EA"/>
    <w:rsid w:val="00E308F7"/>
    <w:rsid w:val="00E30C3B"/>
    <w:rsid w:val="00E30F42"/>
    <w:rsid w:val="00E325DD"/>
    <w:rsid w:val="00E33A61"/>
    <w:rsid w:val="00E37152"/>
    <w:rsid w:val="00E46B34"/>
    <w:rsid w:val="00E63CB3"/>
    <w:rsid w:val="00E64058"/>
    <w:rsid w:val="00E65E66"/>
    <w:rsid w:val="00E66FEB"/>
    <w:rsid w:val="00E70705"/>
    <w:rsid w:val="00E711BD"/>
    <w:rsid w:val="00E71EFE"/>
    <w:rsid w:val="00E738E3"/>
    <w:rsid w:val="00E849BE"/>
    <w:rsid w:val="00EA11B3"/>
    <w:rsid w:val="00EA5BF0"/>
    <w:rsid w:val="00EB3A26"/>
    <w:rsid w:val="00EB3D32"/>
    <w:rsid w:val="00EB537C"/>
    <w:rsid w:val="00EB625F"/>
    <w:rsid w:val="00EC3403"/>
    <w:rsid w:val="00EC3E58"/>
    <w:rsid w:val="00EC5703"/>
    <w:rsid w:val="00ED2138"/>
    <w:rsid w:val="00EE1CFF"/>
    <w:rsid w:val="00EE3796"/>
    <w:rsid w:val="00EF2829"/>
    <w:rsid w:val="00F00B1D"/>
    <w:rsid w:val="00F049D7"/>
    <w:rsid w:val="00F05751"/>
    <w:rsid w:val="00F05B3B"/>
    <w:rsid w:val="00F065EA"/>
    <w:rsid w:val="00F13183"/>
    <w:rsid w:val="00F152F0"/>
    <w:rsid w:val="00F17961"/>
    <w:rsid w:val="00F20624"/>
    <w:rsid w:val="00F245C3"/>
    <w:rsid w:val="00F25373"/>
    <w:rsid w:val="00F31428"/>
    <w:rsid w:val="00F31E96"/>
    <w:rsid w:val="00F32DBE"/>
    <w:rsid w:val="00F3425D"/>
    <w:rsid w:val="00F41320"/>
    <w:rsid w:val="00F41D4E"/>
    <w:rsid w:val="00F47392"/>
    <w:rsid w:val="00F552D3"/>
    <w:rsid w:val="00F5538B"/>
    <w:rsid w:val="00F6113A"/>
    <w:rsid w:val="00F6315D"/>
    <w:rsid w:val="00F65BAE"/>
    <w:rsid w:val="00F67A0E"/>
    <w:rsid w:val="00F71981"/>
    <w:rsid w:val="00F83675"/>
    <w:rsid w:val="00F872AB"/>
    <w:rsid w:val="00F939B8"/>
    <w:rsid w:val="00F9486D"/>
    <w:rsid w:val="00F96DA9"/>
    <w:rsid w:val="00FA03C1"/>
    <w:rsid w:val="00FA317D"/>
    <w:rsid w:val="00FA4A62"/>
    <w:rsid w:val="00FA53E8"/>
    <w:rsid w:val="00FA7057"/>
    <w:rsid w:val="00FC10D5"/>
    <w:rsid w:val="00FC22B3"/>
    <w:rsid w:val="00FC39F2"/>
    <w:rsid w:val="00FD5658"/>
    <w:rsid w:val="00FE7F4D"/>
    <w:rsid w:val="00FF2F16"/>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87412257">
      <w:bodyDiv w:val="1"/>
      <w:marLeft w:val="0"/>
      <w:marRight w:val="0"/>
      <w:marTop w:val="0"/>
      <w:marBottom w:val="0"/>
      <w:divBdr>
        <w:top w:val="none" w:sz="0" w:space="0" w:color="auto"/>
        <w:left w:val="none" w:sz="0" w:space="0" w:color="auto"/>
        <w:bottom w:val="none" w:sz="0" w:space="0" w:color="auto"/>
        <w:right w:val="none" w:sz="0" w:space="0" w:color="auto"/>
      </w:divBdr>
    </w:div>
    <w:div w:id="741175702">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BD0AAA6B-47A6-4BEA-9F7E-F1134A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4193</TotalTime>
  <Pages>3</Pages>
  <Words>1737</Words>
  <Characters>9396</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11111</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이현호님(Hyunho Lee)/6G개발팀</cp:lastModifiedBy>
  <cp:revision>689</cp:revision>
  <cp:lastPrinted>2002-04-23T00:10:00Z</cp:lastPrinted>
  <dcterms:created xsi:type="dcterms:W3CDTF">2025-02-06T00:28:00Z</dcterms:created>
  <dcterms:modified xsi:type="dcterms:W3CDTF">2025-09-03T06:22:00Z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